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40EB1" w14:textId="527B63D2" w:rsidR="001A5F33" w:rsidRPr="00046305" w:rsidRDefault="00C5264D" w:rsidP="00046305">
      <w:pPr>
        <w:spacing w:after="120"/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F149D4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F149D4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7C54917B" w:rsidR="00294459" w:rsidRPr="00BD03D7" w:rsidRDefault="00B32B91" w:rsidP="00BD03D7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s-ES" w:eastAsia="es-ES"/>
              </w:rPr>
            </w:pPr>
            <w:proofErr w:type="spellStart"/>
            <w:r w:rsidRPr="00B32B91">
              <w:rPr>
                <w:sz w:val="22"/>
                <w:szCs w:val="22"/>
              </w:rPr>
              <w:t>Identificación</w:t>
            </w:r>
            <w:proofErr w:type="spellEnd"/>
            <w:r w:rsidRPr="00B32B91">
              <w:rPr>
                <w:sz w:val="22"/>
                <w:szCs w:val="22"/>
              </w:rPr>
              <w:t xml:space="preserve"> de </w:t>
            </w:r>
            <w:proofErr w:type="spellStart"/>
            <w:r w:rsidRPr="00B32B91">
              <w:rPr>
                <w:sz w:val="22"/>
                <w:szCs w:val="22"/>
              </w:rPr>
              <w:t>patrones</w:t>
            </w:r>
            <w:proofErr w:type="spellEnd"/>
            <w:r w:rsidRPr="00B32B91">
              <w:rPr>
                <w:sz w:val="22"/>
                <w:szCs w:val="22"/>
              </w:rPr>
              <w:t xml:space="preserve"> </w:t>
            </w:r>
            <w:proofErr w:type="spellStart"/>
            <w:r w:rsidRPr="00B32B91">
              <w:rPr>
                <w:sz w:val="22"/>
                <w:szCs w:val="22"/>
              </w:rPr>
              <w:t>neurofisiológicos</w:t>
            </w:r>
            <w:proofErr w:type="spellEnd"/>
            <w:r w:rsidRPr="00B32B91">
              <w:rPr>
                <w:sz w:val="22"/>
                <w:szCs w:val="22"/>
              </w:rPr>
              <w:t xml:space="preserve"> </w:t>
            </w:r>
            <w:proofErr w:type="spellStart"/>
            <w:r w:rsidRPr="00B32B91">
              <w:rPr>
                <w:sz w:val="22"/>
                <w:szCs w:val="22"/>
              </w:rPr>
              <w:t>en</w:t>
            </w:r>
            <w:proofErr w:type="spellEnd"/>
            <w:r w:rsidRPr="00B32B91">
              <w:rPr>
                <w:sz w:val="22"/>
                <w:szCs w:val="22"/>
              </w:rPr>
              <w:t xml:space="preserve"> </w:t>
            </w:r>
            <w:proofErr w:type="spellStart"/>
            <w:r w:rsidRPr="00B32B91">
              <w:rPr>
                <w:sz w:val="22"/>
                <w:szCs w:val="22"/>
              </w:rPr>
              <w:t>discapacidad</w:t>
            </w:r>
            <w:proofErr w:type="spellEnd"/>
            <w:r w:rsidRPr="00B32B91">
              <w:rPr>
                <w:sz w:val="22"/>
                <w:szCs w:val="22"/>
              </w:rPr>
              <w:t xml:space="preserve"> visual cerebral (CVI) </w:t>
            </w:r>
            <w:proofErr w:type="spellStart"/>
            <w:r w:rsidRPr="00B32B91">
              <w:rPr>
                <w:sz w:val="22"/>
                <w:szCs w:val="22"/>
              </w:rPr>
              <w:t>mediante</w:t>
            </w:r>
            <w:proofErr w:type="spellEnd"/>
            <w:r w:rsidRPr="00B32B91">
              <w:rPr>
                <w:sz w:val="22"/>
                <w:szCs w:val="22"/>
              </w:rPr>
              <w:t xml:space="preserve"> EEG y </w:t>
            </w:r>
            <w:proofErr w:type="spellStart"/>
            <w:r w:rsidRPr="00B32B91">
              <w:rPr>
                <w:sz w:val="22"/>
                <w:szCs w:val="22"/>
              </w:rPr>
              <w:t>realidad</w:t>
            </w:r>
            <w:proofErr w:type="spellEnd"/>
            <w:r w:rsidRPr="00B32B91">
              <w:rPr>
                <w:sz w:val="22"/>
                <w:szCs w:val="22"/>
              </w:rPr>
              <w:t xml:space="preserve"> virtual</w:t>
            </w:r>
          </w:p>
        </w:tc>
      </w:tr>
      <w:tr w:rsidR="00191454" w:rsidRPr="00F149D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6EC55320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</w:t>
            </w:r>
            <w:r w:rsidR="006E25E4">
              <w:rPr>
                <w:b/>
                <w:bCs/>
                <w:sz w:val="22"/>
                <w:szCs w:val="22"/>
                <w:lang w:val="es-ES"/>
              </w:rPr>
              <w:t>es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2B0EA713" w:rsidR="00532743" w:rsidRPr="00135BBB" w:rsidRDefault="00914DB2" w:rsidP="006778C3">
            <w:pPr>
              <w:rPr>
                <w:sz w:val="22"/>
                <w:szCs w:val="22"/>
                <w:lang w:val="es-ES"/>
              </w:rPr>
            </w:pPr>
            <w:r w:rsidRPr="00135BBB">
              <w:rPr>
                <w:sz w:val="22"/>
                <w:szCs w:val="22"/>
                <w:lang w:val="es-ES"/>
              </w:rPr>
              <w:t>Javier</w:t>
            </w:r>
            <w:r w:rsidR="006778C3" w:rsidRPr="00135BBB">
              <w:rPr>
                <w:sz w:val="22"/>
                <w:szCs w:val="22"/>
                <w:lang w:val="es-ES"/>
              </w:rPr>
              <w:t xml:space="preserve"> Gómez Pilar</w:t>
            </w:r>
            <w:r w:rsidR="00F46B7D" w:rsidRPr="00135BBB">
              <w:rPr>
                <w:sz w:val="22"/>
                <w:szCs w:val="22"/>
                <w:lang w:val="es-ES"/>
              </w:rPr>
              <w:t xml:space="preserve"> y </w:t>
            </w:r>
            <w:r w:rsidR="00B32B91" w:rsidRPr="00135BBB">
              <w:rPr>
                <w:sz w:val="22"/>
                <w:szCs w:val="22"/>
                <w:lang w:val="es-ES"/>
              </w:rPr>
              <w:t xml:space="preserve">Jaime </w:t>
            </w:r>
            <w:proofErr w:type="spellStart"/>
            <w:r w:rsidR="00B32B91" w:rsidRPr="00135BBB">
              <w:rPr>
                <w:sz w:val="22"/>
                <w:szCs w:val="22"/>
                <w:lang w:val="es-ES"/>
              </w:rPr>
              <w:t>Finat</w:t>
            </w:r>
            <w:proofErr w:type="spellEnd"/>
            <w:r w:rsidR="00B32B91" w:rsidRPr="00135BBB">
              <w:rPr>
                <w:sz w:val="22"/>
                <w:szCs w:val="22"/>
                <w:lang w:val="es-ES"/>
              </w:rPr>
              <w:t xml:space="preserve"> S</w:t>
            </w:r>
            <w:r w:rsidR="00135BBB" w:rsidRPr="00135BBB">
              <w:rPr>
                <w:sz w:val="22"/>
                <w:szCs w:val="22"/>
                <w:lang w:val="es-ES"/>
              </w:rPr>
              <w:t>áez</w:t>
            </w:r>
          </w:p>
        </w:tc>
      </w:tr>
      <w:tr w:rsidR="006778C3" w:rsidRPr="00F149D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54479F66" w:rsidR="00294459" w:rsidRPr="00532743" w:rsidRDefault="006778C3" w:rsidP="006778C3">
            <w:pPr>
              <w:rPr>
                <w:sz w:val="22"/>
                <w:szCs w:val="22"/>
                <w:lang w:val="es-ES"/>
              </w:rPr>
            </w:pPr>
            <w:r w:rsidRPr="00D17F23"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</w:tc>
      </w:tr>
      <w:tr w:rsidR="006778C3" w:rsidRPr="00046305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004C09B" w14:textId="76EBA950" w:rsidR="00B32B91" w:rsidRPr="00B32B91" w:rsidRDefault="00B32B91" w:rsidP="00B32B91">
            <w:pPr>
              <w:spacing w:after="60"/>
              <w:ind w:firstLine="314"/>
              <w:jc w:val="both"/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</w:pPr>
            <w:r w:rsidRPr="00B32B91"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La discapacidad visual cerebral (CVI) es una patología heterogénea que afecta al procesamiento visual debido a lesiones en las vías </w:t>
            </w:r>
            <w:proofErr w:type="spellStart"/>
            <w:r w:rsidRPr="00B32B91"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retrogeniculadas</w:t>
            </w:r>
            <w:proofErr w:type="spellEnd"/>
            <w:r w:rsidRPr="00B32B91"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 y la corteza cerebral. Esta variabilidad clínica dificulta tanto el diagnóstico temprano como la selección de intervenciones adecuadas.</w:t>
            </w:r>
          </w:p>
          <w:p w14:paraId="43C0D418" w14:textId="64C18381" w:rsidR="00B32B91" w:rsidRPr="00B32B91" w:rsidRDefault="00B32B91" w:rsidP="00B32B91">
            <w:pPr>
              <w:spacing w:after="60"/>
              <w:ind w:firstLine="314"/>
              <w:jc w:val="both"/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</w:pPr>
            <w:r w:rsidRPr="00B32B91"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El uso de técnicas de neuroimagen funcional como el EEG permite caracterizar la actividad cerebral con alta resolución temporal y explorar biomarcadores de procesamiento visual. La realidad virtual (RV) ofrece la posibilidad de presentar estímulos visuales en entornos más ecológicos, favoreciendo la implicación del paciente y la evaluación de funciones de orden superior.</w:t>
            </w:r>
          </w:p>
          <w:p w14:paraId="1C39FA64" w14:textId="045DB04E" w:rsidR="00B32B91" w:rsidRPr="00B32B91" w:rsidRDefault="00B32B91" w:rsidP="00B32B91">
            <w:pPr>
              <w:spacing w:after="60"/>
              <w:ind w:firstLine="314"/>
              <w:jc w:val="both"/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</w:pPr>
            <w:r w:rsidRPr="00B32B91"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Integrando datos neurofisiológicos (EEG) con variables clínicas y sociodemográficas, se busca desarrollar modelos que permitan identificar patrones diferenciales de respuesta visual entre pacientes con CVI y sujetos control, contribuyendo a un diagnóstico más objetivo y precoz.</w:t>
            </w:r>
          </w:p>
          <w:p w14:paraId="6462B184" w14:textId="55DC778A" w:rsidR="00294459" w:rsidRPr="00046305" w:rsidRDefault="00B32B91" w:rsidP="00B32B91">
            <w:pPr>
              <w:spacing w:after="60"/>
              <w:ind w:firstLine="314"/>
              <w:jc w:val="both"/>
              <w:rPr>
                <w:sz w:val="20"/>
                <w:szCs w:val="20"/>
                <w:lang w:val="es-ES"/>
              </w:rPr>
            </w:pPr>
            <w:r w:rsidRPr="00B32B91"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El objetivo de este TFG es aplicar análisis avanzado de EEG durante tareas visuales en RV para identificar marcadores neurofisiológicos que caractericen al CVI y diferencien perfiles de pacientes. El alumno se integrará en un equipo multidisciplinar de ingeniería biomédica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 xml:space="preserve"> en un entorno empresarial</w:t>
            </w:r>
            <w:r w:rsidRPr="00B32B91">
              <w:rPr>
                <w:rFonts w:cstheme="minorHAnsi"/>
                <w:color w:val="000000"/>
                <w:sz w:val="20"/>
                <w:szCs w:val="20"/>
                <w:shd w:val="clear" w:color="auto" w:fill="FFFFFF"/>
                <w:lang w:val="es-ES"/>
              </w:rPr>
              <w:t>, participando en el diseño de estímulos en RV, análisis de señales EEG y contraste de resultados con especialistas clínicos.</w:t>
            </w:r>
          </w:p>
        </w:tc>
      </w:tr>
      <w:tr w:rsidR="006778C3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147F9B91" w:rsidR="006778C3" w:rsidRPr="00532743" w:rsidRDefault="00EC43FB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Neurociencia; </w:t>
            </w:r>
            <w:r w:rsidR="00B32B91" w:rsidRPr="00B32B91">
              <w:rPr>
                <w:sz w:val="22"/>
                <w:szCs w:val="22"/>
                <w:lang w:val="es-ES"/>
              </w:rPr>
              <w:t>discapacidad visual cerebral</w:t>
            </w:r>
            <w:r>
              <w:rPr>
                <w:sz w:val="22"/>
                <w:szCs w:val="22"/>
                <w:lang w:val="es-ES"/>
              </w:rPr>
              <w:t xml:space="preserve">; </w:t>
            </w:r>
            <w:r w:rsidR="00B32B91">
              <w:rPr>
                <w:sz w:val="22"/>
                <w:szCs w:val="22"/>
                <w:lang w:val="es-ES"/>
              </w:rPr>
              <w:t xml:space="preserve">realidad virtual; </w:t>
            </w:r>
            <w:r>
              <w:rPr>
                <w:sz w:val="22"/>
                <w:szCs w:val="22"/>
                <w:lang w:val="es-ES"/>
              </w:rPr>
              <w:t>EEG</w:t>
            </w:r>
          </w:p>
        </w:tc>
      </w:tr>
      <w:tr w:rsidR="006778C3" w:rsidRPr="00F149D4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BE5E5C" w14:textId="3BD13CC3" w:rsidR="003A2CA9" w:rsidRPr="00BD03D7" w:rsidRDefault="003A2CA9" w:rsidP="00D52567">
            <w:pPr>
              <w:tabs>
                <w:tab w:val="left" w:pos="739"/>
              </w:tabs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 w:rsidRPr="00BD03D7">
              <w:rPr>
                <w:sz w:val="22"/>
                <w:szCs w:val="22"/>
                <w:lang w:val="es-ES"/>
              </w:rPr>
              <w:t>CT1.</w:t>
            </w:r>
            <w:r w:rsidR="00D52567" w:rsidRPr="00BD03D7">
              <w:rPr>
                <w:sz w:val="20"/>
                <w:szCs w:val="20"/>
                <w:lang w:val="es-ES"/>
              </w:rPr>
              <w:t xml:space="preserve"> </w:t>
            </w:r>
            <w:r w:rsidR="00D52567" w:rsidRPr="00BD03D7">
              <w:rPr>
                <w:sz w:val="20"/>
                <w:szCs w:val="20"/>
                <w:lang w:val="es-ES"/>
              </w:rPr>
              <w:tab/>
            </w:r>
            <w:r w:rsidRPr="00BD03D7">
              <w:rPr>
                <w:sz w:val="22"/>
                <w:szCs w:val="22"/>
                <w:lang w:val="es-ES"/>
              </w:rPr>
              <w:t>Desarrollar capacidades de comunicación interpersonal y aprender a trabajar en equipos multidisciplinares, multiculturales e internacionales.</w:t>
            </w:r>
          </w:p>
          <w:p w14:paraId="7B36B208" w14:textId="4F33436F" w:rsidR="003A2CA9" w:rsidRPr="00BD03D7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 w:rsidRPr="00BD03D7">
              <w:rPr>
                <w:sz w:val="22"/>
                <w:szCs w:val="22"/>
                <w:lang w:val="es-ES"/>
              </w:rPr>
              <w:t>CE1.</w:t>
            </w:r>
            <w:r w:rsidR="00D52567" w:rsidRPr="00BD03D7">
              <w:rPr>
                <w:sz w:val="20"/>
                <w:szCs w:val="20"/>
                <w:lang w:val="es-ES"/>
              </w:rPr>
              <w:t xml:space="preserve"> </w:t>
            </w:r>
            <w:r w:rsidR="00D52567" w:rsidRPr="00BD03D7">
              <w:rPr>
                <w:sz w:val="20"/>
                <w:szCs w:val="20"/>
                <w:lang w:val="es-ES"/>
              </w:rPr>
              <w:tab/>
            </w:r>
            <w:r w:rsidRPr="00BD03D7">
              <w:rPr>
                <w:sz w:val="22"/>
                <w:szCs w:val="22"/>
                <w:lang w:val="es-ES"/>
              </w:rPr>
              <w:t>Adquirir conocimientos básicos sobre anatomía y fisiología humanas e identificar problemas médicos que puedan ser tratados mediante técnicas englobadas en la Ingeniería Biomédica.</w:t>
            </w:r>
          </w:p>
          <w:p w14:paraId="32567B2F" w14:textId="5DFEA794" w:rsidR="006778C3" w:rsidRPr="00532743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 w:rsidRPr="00BD03D7">
              <w:rPr>
                <w:sz w:val="22"/>
                <w:szCs w:val="22"/>
                <w:lang w:val="es-ES"/>
              </w:rPr>
              <w:t>CE9.</w:t>
            </w:r>
            <w:r w:rsidR="00D52567" w:rsidRPr="00BD03D7">
              <w:rPr>
                <w:sz w:val="20"/>
                <w:szCs w:val="20"/>
                <w:lang w:val="es-ES"/>
              </w:rPr>
              <w:t xml:space="preserve"> </w:t>
            </w:r>
            <w:r w:rsidR="00D52567" w:rsidRPr="00BD03D7">
              <w:rPr>
                <w:sz w:val="20"/>
                <w:szCs w:val="20"/>
                <w:lang w:val="es-ES"/>
              </w:rPr>
              <w:tab/>
            </w:r>
            <w:r w:rsidRPr="00BD03D7">
              <w:rPr>
                <w:sz w:val="22"/>
                <w:szCs w:val="22"/>
                <w:lang w:val="es-ES"/>
              </w:rPr>
              <w:t>Comprender las técnicas existentes de tratamiento de señales biomédicas para obtener información de las mismas.</w:t>
            </w:r>
          </w:p>
        </w:tc>
      </w:tr>
      <w:tr w:rsidR="006778C3" w:rsidRPr="00F149D4" w14:paraId="78AA7326" w14:textId="77777777" w:rsidTr="00191454">
        <w:tc>
          <w:tcPr>
            <w:tcW w:w="9634" w:type="dxa"/>
            <w:gridSpan w:val="2"/>
            <w:vAlign w:val="center"/>
          </w:tcPr>
          <w:p w14:paraId="66B36FBA" w14:textId="265F964C" w:rsidR="006778C3" w:rsidRPr="00394C26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2A5E247C" w14:textId="14A41389" w:rsidR="006778C3" w:rsidRPr="00532743" w:rsidRDefault="006778C3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  <w:r w:rsidR="00046305">
              <w:rPr>
                <w:sz w:val="22"/>
                <w:szCs w:val="22"/>
                <w:lang w:val="es-ES"/>
              </w:rPr>
              <w:t xml:space="preserve"> </w:t>
            </w:r>
            <w:r w:rsidR="00B32B91">
              <w:rPr>
                <w:sz w:val="22"/>
                <w:szCs w:val="22"/>
                <w:lang w:val="es-ES"/>
              </w:rPr>
              <w:t>Lara González Argüello</w:t>
            </w: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F149D4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5177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5E6CE376" w:rsidR="00351774" w:rsidRPr="00993BF8" w:rsidRDefault="00046305" w:rsidP="004D4CF7">
            <w:pPr>
              <w:rPr>
                <w:sz w:val="22"/>
                <w:szCs w:val="22"/>
                <w:lang w:val="pt-BR"/>
              </w:rPr>
            </w:pPr>
            <w:proofErr w:type="spellStart"/>
            <w:r>
              <w:rPr>
                <w:sz w:val="22"/>
                <w:szCs w:val="22"/>
                <w:lang w:val="pt-BR"/>
              </w:rPr>
              <w:t>Jesús</w:t>
            </w:r>
            <w:proofErr w:type="spellEnd"/>
            <w:r>
              <w:rPr>
                <w:sz w:val="22"/>
                <w:szCs w:val="22"/>
                <w:lang w:val="pt-B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pt-BR"/>
              </w:rPr>
              <w:t>Poza</w:t>
            </w:r>
            <w:proofErr w:type="spellEnd"/>
            <w:r>
              <w:rPr>
                <w:sz w:val="22"/>
                <w:szCs w:val="22"/>
                <w:lang w:val="pt-BR"/>
              </w:rPr>
              <w:t xml:space="preserve"> Crespo</w:t>
            </w:r>
          </w:p>
        </w:tc>
      </w:tr>
      <w:tr w:rsidR="00191454" w14:paraId="1A5DFC4D" w14:textId="77777777" w:rsidTr="00F46B7D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01E8A38B" w:rsidR="004F5A97" w:rsidRPr="00FA540A" w:rsidRDefault="00046305" w:rsidP="004D4CF7">
            <w:pPr>
              <w:rPr>
                <w:sz w:val="22"/>
                <w:szCs w:val="22"/>
                <w:lang w:val="es-ES"/>
              </w:rPr>
            </w:pPr>
            <w:r w:rsidRPr="00046305">
              <w:rPr>
                <w:sz w:val="22"/>
                <w:szCs w:val="22"/>
                <w:lang w:val="es-ES"/>
              </w:rPr>
              <w:t>Javier Gómez Pilar</w:t>
            </w:r>
          </w:p>
        </w:tc>
      </w:tr>
      <w:tr w:rsidR="00191454" w:rsidRPr="00B21F52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3142E119" w:rsidR="003B153F" w:rsidRPr="00FA540A" w:rsidRDefault="00046305" w:rsidP="00C81BDD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pt-BR"/>
              </w:rPr>
              <w:t xml:space="preserve">Carlos Gómez </w:t>
            </w:r>
            <w:proofErr w:type="spellStart"/>
            <w:r>
              <w:rPr>
                <w:sz w:val="22"/>
                <w:szCs w:val="22"/>
                <w:lang w:val="pt-BR"/>
              </w:rPr>
              <w:t>Peña</w:t>
            </w:r>
            <w:proofErr w:type="spellEnd"/>
            <w:r w:rsidR="003B153F" w:rsidRPr="00F149D4">
              <w:rPr>
                <w:sz w:val="22"/>
                <w:szCs w:val="22"/>
                <w:lang w:val="es-ES"/>
              </w:rPr>
              <w:t xml:space="preserve"> 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068B1257" w:rsidR="004F5A97" w:rsidRPr="00FA540A" w:rsidRDefault="00046305" w:rsidP="004D4CF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Gonz</w:t>
            </w:r>
            <w:r w:rsidR="00135BBB">
              <w:rPr>
                <w:sz w:val="22"/>
                <w:szCs w:val="22"/>
                <w:lang w:val="es-ES"/>
              </w:rPr>
              <w:t>a</w:t>
            </w:r>
            <w:r>
              <w:rPr>
                <w:sz w:val="22"/>
                <w:szCs w:val="22"/>
                <w:lang w:val="es-ES"/>
              </w:rPr>
              <w:t>lo Gutiérrez Tobal</w:t>
            </w:r>
          </w:p>
        </w:tc>
      </w:tr>
      <w:tr w:rsidR="00191454" w:rsidRPr="00351774" w14:paraId="558C1512" w14:textId="77777777" w:rsidTr="00A558A0">
        <w:trPr>
          <w:trHeight w:val="7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5D26EB4E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389404B6" w:rsidR="00351774" w:rsidRPr="00FA540A" w:rsidRDefault="00046305" w:rsidP="00F30D7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Fernández</w:t>
            </w:r>
          </w:p>
        </w:tc>
      </w:tr>
    </w:tbl>
    <w:p w14:paraId="4A9BC853" w14:textId="1EB7A9FE" w:rsidR="00C4564E" w:rsidRPr="00790395" w:rsidRDefault="00C4564E" w:rsidP="00394C26">
      <w:pPr>
        <w:jc w:val="both"/>
        <w:rPr>
          <w:sz w:val="20"/>
          <w:szCs w:val="20"/>
          <w:lang w:val="es-ES"/>
        </w:rPr>
      </w:pPr>
    </w:p>
    <w:sectPr w:rsidR="00C4564E" w:rsidRPr="00790395" w:rsidSect="00BD03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89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86CB4" w14:textId="77777777" w:rsidR="00016D08" w:rsidRDefault="00016D08" w:rsidP="001A5F33">
      <w:r>
        <w:separator/>
      </w:r>
    </w:p>
  </w:endnote>
  <w:endnote w:type="continuationSeparator" w:id="0">
    <w:p w14:paraId="26E8E334" w14:textId="77777777" w:rsidR="00016D08" w:rsidRDefault="00016D08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79BCE" w14:textId="77777777" w:rsidR="00016D08" w:rsidRDefault="00016D08" w:rsidP="001A5F33">
      <w:r>
        <w:separator/>
      </w:r>
    </w:p>
  </w:footnote>
  <w:footnote w:type="continuationSeparator" w:id="0">
    <w:p w14:paraId="3D860503" w14:textId="77777777" w:rsidR="00016D08" w:rsidRDefault="00016D08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450788882">
    <w:abstractNumId w:val="1"/>
  </w:num>
  <w:num w:numId="2" w16cid:durableId="1884901776">
    <w:abstractNumId w:val="0"/>
  </w:num>
  <w:num w:numId="3" w16cid:durableId="1042635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051A5"/>
    <w:rsid w:val="00016D08"/>
    <w:rsid w:val="00046305"/>
    <w:rsid w:val="00076085"/>
    <w:rsid w:val="00080733"/>
    <w:rsid w:val="00094E5F"/>
    <w:rsid w:val="000A41E6"/>
    <w:rsid w:val="000A443E"/>
    <w:rsid w:val="000B6D68"/>
    <w:rsid w:val="000D5488"/>
    <w:rsid w:val="000D5E8A"/>
    <w:rsid w:val="000E02C4"/>
    <w:rsid w:val="000E73C5"/>
    <w:rsid w:val="001322D4"/>
    <w:rsid w:val="00135BBB"/>
    <w:rsid w:val="00144349"/>
    <w:rsid w:val="001533A1"/>
    <w:rsid w:val="001645A4"/>
    <w:rsid w:val="0017543C"/>
    <w:rsid w:val="00191454"/>
    <w:rsid w:val="001A5F33"/>
    <w:rsid w:val="001A7B42"/>
    <w:rsid w:val="001D1771"/>
    <w:rsid w:val="001E52AB"/>
    <w:rsid w:val="00206C6E"/>
    <w:rsid w:val="002075AB"/>
    <w:rsid w:val="00214FEC"/>
    <w:rsid w:val="00217E6D"/>
    <w:rsid w:val="002555E5"/>
    <w:rsid w:val="002637AE"/>
    <w:rsid w:val="0027449F"/>
    <w:rsid w:val="00276F67"/>
    <w:rsid w:val="00294459"/>
    <w:rsid w:val="002E5BBB"/>
    <w:rsid w:val="00306D6E"/>
    <w:rsid w:val="003167BA"/>
    <w:rsid w:val="00335E29"/>
    <w:rsid w:val="00336F52"/>
    <w:rsid w:val="00351774"/>
    <w:rsid w:val="00367E59"/>
    <w:rsid w:val="00376EF6"/>
    <w:rsid w:val="00394C26"/>
    <w:rsid w:val="003A2734"/>
    <w:rsid w:val="003A2CA9"/>
    <w:rsid w:val="003B153F"/>
    <w:rsid w:val="003B3ADF"/>
    <w:rsid w:val="003C6830"/>
    <w:rsid w:val="003D4826"/>
    <w:rsid w:val="003D7453"/>
    <w:rsid w:val="003E5239"/>
    <w:rsid w:val="00400C29"/>
    <w:rsid w:val="004054AD"/>
    <w:rsid w:val="00437017"/>
    <w:rsid w:val="004D3B66"/>
    <w:rsid w:val="004D4CF7"/>
    <w:rsid w:val="004E1399"/>
    <w:rsid w:val="004F2A16"/>
    <w:rsid w:val="004F5A97"/>
    <w:rsid w:val="00512C3F"/>
    <w:rsid w:val="00532743"/>
    <w:rsid w:val="005428E9"/>
    <w:rsid w:val="005549A2"/>
    <w:rsid w:val="00582512"/>
    <w:rsid w:val="005B420F"/>
    <w:rsid w:val="005B78B3"/>
    <w:rsid w:val="005C7FD4"/>
    <w:rsid w:val="00602293"/>
    <w:rsid w:val="00605235"/>
    <w:rsid w:val="00622B54"/>
    <w:rsid w:val="0063063D"/>
    <w:rsid w:val="0063749D"/>
    <w:rsid w:val="00671857"/>
    <w:rsid w:val="00672F3F"/>
    <w:rsid w:val="006778C3"/>
    <w:rsid w:val="00694064"/>
    <w:rsid w:val="006D0B88"/>
    <w:rsid w:val="006E25E4"/>
    <w:rsid w:val="006E6962"/>
    <w:rsid w:val="006F6080"/>
    <w:rsid w:val="006F7F76"/>
    <w:rsid w:val="0070027B"/>
    <w:rsid w:val="00720EC7"/>
    <w:rsid w:val="007347ED"/>
    <w:rsid w:val="0073575C"/>
    <w:rsid w:val="00746A7B"/>
    <w:rsid w:val="007517BE"/>
    <w:rsid w:val="00752EAA"/>
    <w:rsid w:val="0078482E"/>
    <w:rsid w:val="00790395"/>
    <w:rsid w:val="007B012B"/>
    <w:rsid w:val="007B03D3"/>
    <w:rsid w:val="007D7D0E"/>
    <w:rsid w:val="007F5224"/>
    <w:rsid w:val="0080541A"/>
    <w:rsid w:val="00806D12"/>
    <w:rsid w:val="00863BDA"/>
    <w:rsid w:val="00882784"/>
    <w:rsid w:val="0088310B"/>
    <w:rsid w:val="008C27DE"/>
    <w:rsid w:val="008D2EBF"/>
    <w:rsid w:val="008E1FFB"/>
    <w:rsid w:val="008F4FEB"/>
    <w:rsid w:val="00907F6B"/>
    <w:rsid w:val="00914DB2"/>
    <w:rsid w:val="0093461C"/>
    <w:rsid w:val="00942B31"/>
    <w:rsid w:val="009571E0"/>
    <w:rsid w:val="00987153"/>
    <w:rsid w:val="00993BF8"/>
    <w:rsid w:val="00A20D63"/>
    <w:rsid w:val="00A46799"/>
    <w:rsid w:val="00A558A0"/>
    <w:rsid w:val="00B21F52"/>
    <w:rsid w:val="00B22BF2"/>
    <w:rsid w:val="00B324C1"/>
    <w:rsid w:val="00B32B91"/>
    <w:rsid w:val="00B47BED"/>
    <w:rsid w:val="00BA0607"/>
    <w:rsid w:val="00BA4D2E"/>
    <w:rsid w:val="00BC326D"/>
    <w:rsid w:val="00BD03D7"/>
    <w:rsid w:val="00BF5473"/>
    <w:rsid w:val="00C242E6"/>
    <w:rsid w:val="00C401F9"/>
    <w:rsid w:val="00C4564E"/>
    <w:rsid w:val="00C5264D"/>
    <w:rsid w:val="00C66BF8"/>
    <w:rsid w:val="00C81BDD"/>
    <w:rsid w:val="00C83BAF"/>
    <w:rsid w:val="00C84B27"/>
    <w:rsid w:val="00C92E7A"/>
    <w:rsid w:val="00CA17D5"/>
    <w:rsid w:val="00CB29E9"/>
    <w:rsid w:val="00CD0B09"/>
    <w:rsid w:val="00D13E36"/>
    <w:rsid w:val="00D16731"/>
    <w:rsid w:val="00D30516"/>
    <w:rsid w:val="00D477AD"/>
    <w:rsid w:val="00D52567"/>
    <w:rsid w:val="00D52CE1"/>
    <w:rsid w:val="00D707D2"/>
    <w:rsid w:val="00DB3AB1"/>
    <w:rsid w:val="00DB7FAB"/>
    <w:rsid w:val="00DD4DAA"/>
    <w:rsid w:val="00DD524B"/>
    <w:rsid w:val="00DE2C3F"/>
    <w:rsid w:val="00DF69E5"/>
    <w:rsid w:val="00E434AE"/>
    <w:rsid w:val="00E65D6E"/>
    <w:rsid w:val="00E67581"/>
    <w:rsid w:val="00E70E19"/>
    <w:rsid w:val="00EB65E7"/>
    <w:rsid w:val="00EC2D41"/>
    <w:rsid w:val="00EC43FB"/>
    <w:rsid w:val="00F046BE"/>
    <w:rsid w:val="00F149D4"/>
    <w:rsid w:val="00F20B38"/>
    <w:rsid w:val="00F21D0D"/>
    <w:rsid w:val="00F30D75"/>
    <w:rsid w:val="00F46B7D"/>
    <w:rsid w:val="00F90E1F"/>
    <w:rsid w:val="00FA540A"/>
    <w:rsid w:val="00FB6B76"/>
    <w:rsid w:val="00FB714C"/>
    <w:rsid w:val="00FB72E5"/>
    <w:rsid w:val="00FC7EB7"/>
    <w:rsid w:val="00FE21E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5F712-3C4B-46EE-8BDD-BB0113A3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410</Words>
  <Characters>2261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JAVIER GOMEZ PILAR</cp:lastModifiedBy>
  <cp:revision>3</cp:revision>
  <cp:lastPrinted>2022-06-16T18:10:00Z</cp:lastPrinted>
  <dcterms:created xsi:type="dcterms:W3CDTF">2025-09-04T16:21:00Z</dcterms:created>
  <dcterms:modified xsi:type="dcterms:W3CDTF">2025-09-18T14:50:00Z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26cdae800d35cdbf146a690c0a3a9883ef9b5e0e5f7e5daeea256f6376fa4c67</vt:lpwstr>
  </property>
</Properties>
</file>