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4932C7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4932C7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6BBA6827" w:rsidR="00832A45" w:rsidRPr="00FA540A" w:rsidRDefault="004932C7" w:rsidP="00720EC7">
            <w:pPr>
              <w:rPr>
                <w:sz w:val="22"/>
                <w:szCs w:val="22"/>
                <w:lang w:val="es-ES"/>
              </w:rPr>
            </w:pPr>
            <w:r w:rsidRPr="00AA64F0">
              <w:rPr>
                <w:sz w:val="22"/>
                <w:szCs w:val="22"/>
                <w:lang w:val="es-ES"/>
              </w:rPr>
              <w:t>Introducción a la computación cuántica en el procesado de seña</w:t>
            </w:r>
            <w:r>
              <w:rPr>
                <w:sz w:val="22"/>
                <w:szCs w:val="22"/>
                <w:lang w:val="es-ES"/>
              </w:rPr>
              <w:t>l</w:t>
            </w:r>
          </w:p>
        </w:tc>
      </w:tr>
      <w:tr w:rsidR="00191454" w:rsidRPr="004932C7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043B7431" w:rsidR="00532743" w:rsidRPr="00532743" w:rsidRDefault="00EB7432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</w:t>
            </w:r>
            <w:r w:rsidR="004932C7">
              <w:rPr>
                <w:sz w:val="22"/>
                <w:szCs w:val="22"/>
                <w:lang w:val="es-ES"/>
              </w:rPr>
              <w:t>cos Revilla Vallejo</w:t>
            </w:r>
          </w:p>
        </w:tc>
      </w:tr>
      <w:tr w:rsidR="006778C3" w:rsidRPr="004932C7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24F751B5" w:rsidR="00294459" w:rsidRPr="00532743" w:rsidRDefault="005D4D5C" w:rsidP="006778C3">
            <w:pPr>
              <w:rPr>
                <w:sz w:val="22"/>
                <w:szCs w:val="22"/>
                <w:lang w:val="es-ES"/>
              </w:rPr>
            </w:pPr>
            <w:r w:rsidRPr="0093461C">
              <w:rPr>
                <w:sz w:val="22"/>
                <w:szCs w:val="22"/>
                <w:lang w:val="es-ES"/>
              </w:rPr>
              <w:t xml:space="preserve">Departamento de </w:t>
            </w:r>
            <w:r w:rsidR="004932C7">
              <w:rPr>
                <w:sz w:val="22"/>
                <w:szCs w:val="22"/>
                <w:lang w:val="es-ES"/>
              </w:rPr>
              <w:t>Medicina, Toxicología y Dermatología</w:t>
            </w:r>
          </w:p>
        </w:tc>
      </w:tr>
      <w:tr w:rsidR="006778C3" w:rsidRPr="004932C7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91F6CDC" w14:textId="3C392607" w:rsidR="004932C7" w:rsidRPr="004932C7" w:rsidRDefault="004932C7" w:rsidP="004932C7">
            <w:pPr>
              <w:spacing w:after="60"/>
              <w:jc w:val="both"/>
              <w:rPr>
                <w:sz w:val="22"/>
                <w:szCs w:val="22"/>
                <w:lang w:val="es-ES"/>
              </w:rPr>
            </w:pPr>
            <w:r w:rsidRPr="004932C7">
              <w:rPr>
                <w:sz w:val="22"/>
                <w:szCs w:val="22"/>
                <w:lang w:val="es-ES"/>
              </w:rPr>
              <w:t xml:space="preserve">El </w:t>
            </w:r>
            <w:r>
              <w:rPr>
                <w:sz w:val="22"/>
                <w:szCs w:val="22"/>
                <w:lang w:val="es-ES"/>
              </w:rPr>
              <w:t xml:space="preserve">principal </w:t>
            </w:r>
            <w:r w:rsidRPr="004932C7">
              <w:rPr>
                <w:sz w:val="22"/>
                <w:szCs w:val="22"/>
                <w:lang w:val="es-ES"/>
              </w:rPr>
              <w:t>objetivo del T</w:t>
            </w:r>
            <w:r>
              <w:rPr>
                <w:sz w:val="22"/>
                <w:szCs w:val="22"/>
                <w:lang w:val="es-ES"/>
              </w:rPr>
              <w:t xml:space="preserve">rabajo de </w:t>
            </w:r>
            <w:r w:rsidRPr="004932C7">
              <w:rPr>
                <w:sz w:val="22"/>
                <w:szCs w:val="22"/>
                <w:lang w:val="es-ES"/>
              </w:rPr>
              <w:t>F</w:t>
            </w:r>
            <w:r>
              <w:rPr>
                <w:sz w:val="22"/>
                <w:szCs w:val="22"/>
                <w:lang w:val="es-ES"/>
              </w:rPr>
              <w:t xml:space="preserve">in de </w:t>
            </w:r>
            <w:r w:rsidRPr="004932C7">
              <w:rPr>
                <w:sz w:val="22"/>
                <w:szCs w:val="22"/>
                <w:lang w:val="es-ES"/>
              </w:rPr>
              <w:t>G</w:t>
            </w:r>
            <w:r>
              <w:rPr>
                <w:sz w:val="22"/>
                <w:szCs w:val="22"/>
                <w:lang w:val="es-ES"/>
              </w:rPr>
              <w:t>rado</w:t>
            </w:r>
            <w:r w:rsidRPr="004932C7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>giraría alrededor de</w:t>
            </w:r>
            <w:r w:rsidRPr="004932C7">
              <w:rPr>
                <w:sz w:val="22"/>
                <w:szCs w:val="22"/>
                <w:lang w:val="es-ES"/>
              </w:rPr>
              <w:t xml:space="preserve"> comprender los fundamentos básicos de la computación cuántica, el procesado de señal en esta nueva tecnología y su posible aplicación al procesado de señales EEG y MEG (preprocesado, filtrados, cálculos de conectividad, etc.). </w:t>
            </w:r>
            <w:r>
              <w:rPr>
                <w:sz w:val="22"/>
                <w:szCs w:val="22"/>
                <w:lang w:val="es-ES"/>
              </w:rPr>
              <w:t>Para ello</w:t>
            </w:r>
            <w:r w:rsidRPr="004932C7">
              <w:rPr>
                <w:sz w:val="22"/>
                <w:szCs w:val="22"/>
                <w:lang w:val="es-ES"/>
              </w:rPr>
              <w:t xml:space="preserve"> sería</w:t>
            </w:r>
            <w:r>
              <w:rPr>
                <w:sz w:val="22"/>
                <w:szCs w:val="22"/>
                <w:lang w:val="es-ES"/>
              </w:rPr>
              <w:t xml:space="preserve"> necesaria</w:t>
            </w:r>
            <w:r w:rsidRPr="004932C7">
              <w:rPr>
                <w:sz w:val="22"/>
                <w:szCs w:val="22"/>
                <w:lang w:val="es-ES"/>
              </w:rPr>
              <w:t xml:space="preserve"> una primera fase de documentación y análisis, una segunda fase de evaluar las capacidades de los algoritmos cuánticos y </w:t>
            </w:r>
            <w:r>
              <w:rPr>
                <w:sz w:val="22"/>
                <w:szCs w:val="22"/>
                <w:lang w:val="es-ES"/>
              </w:rPr>
              <w:t xml:space="preserve">de adaptación de las </w:t>
            </w:r>
            <w:r>
              <w:rPr>
                <w:i/>
                <w:iCs/>
                <w:sz w:val="22"/>
                <w:szCs w:val="22"/>
                <w:lang w:val="es-ES"/>
              </w:rPr>
              <w:t>pipelines</w:t>
            </w:r>
            <w:r>
              <w:rPr>
                <w:sz w:val="22"/>
                <w:szCs w:val="22"/>
                <w:lang w:val="es-ES"/>
              </w:rPr>
              <w:t xml:space="preserve"> de </w:t>
            </w:r>
            <w:r w:rsidR="00D27ED1">
              <w:rPr>
                <w:sz w:val="22"/>
                <w:szCs w:val="22"/>
                <w:lang w:val="es-ES"/>
              </w:rPr>
              <w:t>procesado</w:t>
            </w:r>
            <w:r>
              <w:rPr>
                <w:sz w:val="22"/>
                <w:szCs w:val="22"/>
                <w:lang w:val="es-ES"/>
              </w:rPr>
              <w:t xml:space="preserve"> en el nuevo paradigma cuántico (en el caso de que sea posible)</w:t>
            </w:r>
            <w:r w:rsidRPr="004932C7">
              <w:rPr>
                <w:sz w:val="22"/>
                <w:szCs w:val="22"/>
                <w:lang w:val="es-ES"/>
              </w:rPr>
              <w:t>, y</w:t>
            </w:r>
            <w:r>
              <w:rPr>
                <w:sz w:val="22"/>
                <w:szCs w:val="22"/>
                <w:lang w:val="es-ES"/>
              </w:rPr>
              <w:t xml:space="preserve"> finalmente,</w:t>
            </w:r>
            <w:r w:rsidRPr="004932C7">
              <w:rPr>
                <w:sz w:val="22"/>
                <w:szCs w:val="22"/>
                <w:lang w:val="es-ES"/>
              </w:rPr>
              <w:t xml:space="preserve"> una tercera fase de pruebas.</w:t>
            </w:r>
          </w:p>
          <w:p w14:paraId="6462B184" w14:textId="717F5660" w:rsidR="00294459" w:rsidRPr="00532743" w:rsidRDefault="004932C7" w:rsidP="004932C7">
            <w:pPr>
              <w:spacing w:after="60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Esta primera aproximación sentaría las bases para futuros trabajos en los que </w:t>
            </w:r>
            <w:r w:rsidRPr="004932C7">
              <w:rPr>
                <w:sz w:val="22"/>
                <w:szCs w:val="22"/>
                <w:lang w:val="es-ES"/>
              </w:rPr>
              <w:t xml:space="preserve">evaluar las mejoras en el rendimiento, si es que las hay, en comparación con la computación tradicional. </w:t>
            </w:r>
            <w:r>
              <w:rPr>
                <w:sz w:val="22"/>
                <w:szCs w:val="22"/>
                <w:lang w:val="es-ES"/>
              </w:rPr>
              <w:t>Entre las resultados posibles,</w:t>
            </w:r>
            <w:r w:rsidRPr="004932C7">
              <w:rPr>
                <w:sz w:val="22"/>
                <w:szCs w:val="22"/>
                <w:lang w:val="es-ES"/>
              </w:rPr>
              <w:t xml:space="preserve"> una conclusión válida </w:t>
            </w:r>
            <w:r>
              <w:rPr>
                <w:sz w:val="22"/>
                <w:szCs w:val="22"/>
                <w:lang w:val="es-ES"/>
              </w:rPr>
              <w:t xml:space="preserve">podría ser </w:t>
            </w:r>
            <w:r w:rsidRPr="004932C7">
              <w:rPr>
                <w:sz w:val="22"/>
                <w:szCs w:val="22"/>
                <w:lang w:val="es-ES"/>
              </w:rPr>
              <w:t xml:space="preserve">que para los cálculos </w:t>
            </w:r>
            <w:r>
              <w:rPr>
                <w:sz w:val="22"/>
                <w:szCs w:val="22"/>
                <w:lang w:val="es-ES"/>
              </w:rPr>
              <w:t xml:space="preserve">en cuestión </w:t>
            </w:r>
            <w:r w:rsidRPr="004932C7">
              <w:rPr>
                <w:sz w:val="22"/>
                <w:szCs w:val="22"/>
                <w:lang w:val="es-ES"/>
              </w:rPr>
              <w:t xml:space="preserve">la tecnología cuántica aún no </w:t>
            </w:r>
            <w:r>
              <w:rPr>
                <w:sz w:val="22"/>
                <w:szCs w:val="22"/>
                <w:lang w:val="es-ES"/>
              </w:rPr>
              <w:t>sea</w:t>
            </w:r>
            <w:r w:rsidRPr="004932C7">
              <w:rPr>
                <w:sz w:val="22"/>
                <w:szCs w:val="22"/>
                <w:lang w:val="es-ES"/>
              </w:rPr>
              <w:t xml:space="preserve"> una opción. Así como que</w:t>
            </w:r>
            <w:r>
              <w:rPr>
                <w:sz w:val="22"/>
                <w:szCs w:val="22"/>
                <w:lang w:val="es-ES"/>
              </w:rPr>
              <w:t>,</w:t>
            </w:r>
            <w:r w:rsidRPr="004932C7">
              <w:rPr>
                <w:sz w:val="22"/>
                <w:szCs w:val="22"/>
                <w:lang w:val="es-ES"/>
              </w:rPr>
              <w:t xml:space="preserve"> con el balance entre el ahorro de tiempo, el esfuerzo necesario, y el coste, no merezca la pena el uso de esta tecnología. Existen algunas líneas de investigación exploratorias de este área, incluyendo por ejemplo el desarrollo de algoritmos cuánticos que reemplazan y optimizan el algoritmo de Louvain. </w:t>
            </w:r>
          </w:p>
        </w:tc>
      </w:tr>
      <w:tr w:rsidR="006778C3" w:rsidRPr="004932C7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71576814" w:rsidR="006778C3" w:rsidRPr="004932C7" w:rsidRDefault="004932C7" w:rsidP="006778C3">
            <w:pPr>
              <w:rPr>
                <w:sz w:val="22"/>
                <w:szCs w:val="22"/>
                <w:lang w:val="es-ES"/>
              </w:rPr>
            </w:pPr>
            <w:r w:rsidRPr="004932C7">
              <w:rPr>
                <w:sz w:val="22"/>
                <w:szCs w:val="22"/>
                <w:lang w:val="es-ES"/>
              </w:rPr>
              <w:t>Computación cuántica</w:t>
            </w:r>
            <w:r w:rsidR="00A549ED" w:rsidRPr="004932C7">
              <w:rPr>
                <w:sz w:val="22"/>
                <w:szCs w:val="22"/>
                <w:lang w:val="es-ES"/>
              </w:rPr>
              <w:t xml:space="preserve">, </w:t>
            </w:r>
            <w:r>
              <w:rPr>
                <w:sz w:val="22"/>
                <w:szCs w:val="22"/>
                <w:lang w:val="es-ES"/>
              </w:rPr>
              <w:t>procesado de señal</w:t>
            </w:r>
            <w:r w:rsidR="00C73083" w:rsidRPr="004932C7">
              <w:rPr>
                <w:sz w:val="22"/>
                <w:szCs w:val="22"/>
                <w:lang w:val="es-ES"/>
              </w:rPr>
              <w:t>.</w:t>
            </w:r>
          </w:p>
        </w:tc>
      </w:tr>
      <w:tr w:rsidR="006778C3" w:rsidRPr="004932C7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BE5E5C" w14:textId="3BD13CC3" w:rsidR="003A2CA9" w:rsidRDefault="003A2CA9" w:rsidP="00D52567">
            <w:pPr>
              <w:tabs>
                <w:tab w:val="left" w:pos="739"/>
              </w:tabs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Desarrollar capacidades de comunicación interpersonal y aprender a trabajar en equipos multidisciplinares, multiculturales e internacionales.</w:t>
            </w:r>
          </w:p>
          <w:p w14:paraId="7B36B208" w14:textId="4F33436F" w:rsidR="003A2CA9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766D8C">
              <w:rPr>
                <w:sz w:val="22"/>
                <w:szCs w:val="22"/>
                <w:lang w:val="es-ES"/>
              </w:rPr>
              <w:t>Adquirir conocimientos básicos sobre anatomía y fisiología humanas e identificar problemas médicos que puedan ser tratados mediante técnicas englobadas en la Ingeniería Biomédica.</w:t>
            </w:r>
          </w:p>
          <w:p w14:paraId="32567B2F" w14:textId="5DFEA794" w:rsidR="006778C3" w:rsidRPr="00532743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CE9.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Comprender las técnicas existentes de tratamiento de señales biomédicas para obtener información de las mismas.</w:t>
            </w:r>
          </w:p>
        </w:tc>
      </w:tr>
      <w:tr w:rsidR="006778C3" w:rsidRPr="004932C7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6778C3" w:rsidRPr="004F5A97" w:rsidRDefault="006778C3" w:rsidP="006778C3">
            <w:pPr>
              <w:rPr>
                <w:sz w:val="12"/>
                <w:szCs w:val="12"/>
                <w:lang w:val="es-ES"/>
              </w:rPr>
            </w:pPr>
          </w:p>
          <w:p w14:paraId="66B36FBA" w14:textId="023B1ED5" w:rsidR="006778C3" w:rsidRPr="00394C26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4932C7" w:rsidRPr="00727176">
              <w:rPr>
                <w:rFonts w:ascii="Wingdings" w:hAnsi="Wingdings" w:cs="Wingdings"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24F18A90" w14:textId="77777777" w:rsidR="006778C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</w:p>
          <w:p w14:paraId="2A5E247C" w14:textId="7A1D6047" w:rsidR="000E121F" w:rsidRPr="00532743" w:rsidRDefault="000E121F" w:rsidP="006778C3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4932C7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177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007D0004" w:rsidR="00351774" w:rsidRPr="002C1ECF" w:rsidRDefault="00E3757C" w:rsidP="004D4CF7">
            <w:pPr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pt-BR"/>
              </w:rPr>
              <w:t>Marcos Revilla Vallejo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11D578BC" w:rsidR="004F5A97" w:rsidRPr="00FA540A" w:rsidRDefault="00E3757C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3B153F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52CAF6A6" w:rsidR="003B153F" w:rsidRPr="00FA540A" w:rsidRDefault="00E3757C" w:rsidP="00C81BDD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4B4DCFB1" w:rsidR="004F5A97" w:rsidRPr="00FA540A" w:rsidRDefault="00E3757C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pt-BR"/>
              </w:rPr>
              <w:t>Carlos Gómez Peña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3ED68045" w:rsidR="00351774" w:rsidRPr="00FA540A" w:rsidRDefault="00E3757C" w:rsidP="00F30D7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Roberto Hornero Sánchez</w:t>
            </w:r>
          </w:p>
        </w:tc>
      </w:tr>
    </w:tbl>
    <w:p w14:paraId="4A9BC853" w14:textId="3CCB566B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  <w:r w:rsidR="00D52567">
        <w:rPr>
          <w:sz w:val="20"/>
          <w:szCs w:val="20"/>
          <w:lang w:val="es-ES"/>
        </w:rPr>
        <w:tab/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43730" w14:textId="77777777" w:rsidR="004130ED" w:rsidRDefault="004130ED" w:rsidP="001A5F33">
      <w:r>
        <w:separator/>
      </w:r>
    </w:p>
  </w:endnote>
  <w:endnote w:type="continuationSeparator" w:id="0">
    <w:p w14:paraId="658A6A64" w14:textId="77777777" w:rsidR="004130ED" w:rsidRDefault="004130ED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0AC3" w14:textId="77777777" w:rsidR="004130ED" w:rsidRDefault="004130ED" w:rsidP="001A5F33">
      <w:r>
        <w:separator/>
      </w:r>
    </w:p>
  </w:footnote>
  <w:footnote w:type="continuationSeparator" w:id="0">
    <w:p w14:paraId="738EB083" w14:textId="77777777" w:rsidR="004130ED" w:rsidRDefault="004130ED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863061568">
    <w:abstractNumId w:val="1"/>
  </w:num>
  <w:num w:numId="2" w16cid:durableId="465508209">
    <w:abstractNumId w:val="0"/>
  </w:num>
  <w:num w:numId="3" w16cid:durableId="47582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15D14"/>
    <w:rsid w:val="00023003"/>
    <w:rsid w:val="00076085"/>
    <w:rsid w:val="00080733"/>
    <w:rsid w:val="00094E5F"/>
    <w:rsid w:val="000A41E6"/>
    <w:rsid w:val="000A443E"/>
    <w:rsid w:val="000B6D68"/>
    <w:rsid w:val="000C571F"/>
    <w:rsid w:val="000D5488"/>
    <w:rsid w:val="000D5E8A"/>
    <w:rsid w:val="000E121F"/>
    <w:rsid w:val="000E73C5"/>
    <w:rsid w:val="001322D4"/>
    <w:rsid w:val="00144349"/>
    <w:rsid w:val="001533A1"/>
    <w:rsid w:val="001645A4"/>
    <w:rsid w:val="0017543C"/>
    <w:rsid w:val="00191454"/>
    <w:rsid w:val="001A5F33"/>
    <w:rsid w:val="001A7B42"/>
    <w:rsid w:val="001D1771"/>
    <w:rsid w:val="001E52AB"/>
    <w:rsid w:val="001E7A10"/>
    <w:rsid w:val="00206C6E"/>
    <w:rsid w:val="002075AB"/>
    <w:rsid w:val="00214FEC"/>
    <w:rsid w:val="00232A73"/>
    <w:rsid w:val="002555E5"/>
    <w:rsid w:val="002637AE"/>
    <w:rsid w:val="0027449F"/>
    <w:rsid w:val="00276F67"/>
    <w:rsid w:val="00282415"/>
    <w:rsid w:val="00294459"/>
    <w:rsid w:val="002A538B"/>
    <w:rsid w:val="002B0A86"/>
    <w:rsid w:val="002C1ECF"/>
    <w:rsid w:val="002D13E4"/>
    <w:rsid w:val="002F0588"/>
    <w:rsid w:val="00306D6E"/>
    <w:rsid w:val="003167BA"/>
    <w:rsid w:val="00334720"/>
    <w:rsid w:val="00334F22"/>
    <w:rsid w:val="00335E29"/>
    <w:rsid w:val="00336F52"/>
    <w:rsid w:val="00351774"/>
    <w:rsid w:val="00367E59"/>
    <w:rsid w:val="00394C26"/>
    <w:rsid w:val="003A2734"/>
    <w:rsid w:val="003A2CA9"/>
    <w:rsid w:val="003A665C"/>
    <w:rsid w:val="003B153F"/>
    <w:rsid w:val="003B3ADF"/>
    <w:rsid w:val="003B6F93"/>
    <w:rsid w:val="003C6830"/>
    <w:rsid w:val="003D4826"/>
    <w:rsid w:val="003D7453"/>
    <w:rsid w:val="003E5239"/>
    <w:rsid w:val="00400C29"/>
    <w:rsid w:val="004054AD"/>
    <w:rsid w:val="004130ED"/>
    <w:rsid w:val="00437017"/>
    <w:rsid w:val="004932C7"/>
    <w:rsid w:val="004C1B06"/>
    <w:rsid w:val="004C4C76"/>
    <w:rsid w:val="004D3B66"/>
    <w:rsid w:val="004D4CF7"/>
    <w:rsid w:val="004F2A16"/>
    <w:rsid w:val="004F5A97"/>
    <w:rsid w:val="00512260"/>
    <w:rsid w:val="00512C3F"/>
    <w:rsid w:val="00531C30"/>
    <w:rsid w:val="00532743"/>
    <w:rsid w:val="00533551"/>
    <w:rsid w:val="005428E9"/>
    <w:rsid w:val="005549A2"/>
    <w:rsid w:val="005B420F"/>
    <w:rsid w:val="005B78B3"/>
    <w:rsid w:val="005C4855"/>
    <w:rsid w:val="005C7FD4"/>
    <w:rsid w:val="005D4D5C"/>
    <w:rsid w:val="005E0A35"/>
    <w:rsid w:val="00602293"/>
    <w:rsid w:val="00621DD6"/>
    <w:rsid w:val="00622B54"/>
    <w:rsid w:val="0063063D"/>
    <w:rsid w:val="0063749D"/>
    <w:rsid w:val="0064159E"/>
    <w:rsid w:val="0064210A"/>
    <w:rsid w:val="00655A02"/>
    <w:rsid w:val="00663AC5"/>
    <w:rsid w:val="00671857"/>
    <w:rsid w:val="00672F3F"/>
    <w:rsid w:val="006778C3"/>
    <w:rsid w:val="00677F8E"/>
    <w:rsid w:val="006819BC"/>
    <w:rsid w:val="00694064"/>
    <w:rsid w:val="006B423C"/>
    <w:rsid w:val="006D0B88"/>
    <w:rsid w:val="006D2785"/>
    <w:rsid w:val="006E6962"/>
    <w:rsid w:val="006F6080"/>
    <w:rsid w:val="006F7F76"/>
    <w:rsid w:val="007021F0"/>
    <w:rsid w:val="00720EC7"/>
    <w:rsid w:val="007347ED"/>
    <w:rsid w:val="0073575C"/>
    <w:rsid w:val="00746A7B"/>
    <w:rsid w:val="007517BE"/>
    <w:rsid w:val="00752EAA"/>
    <w:rsid w:val="00762CB9"/>
    <w:rsid w:val="00763F87"/>
    <w:rsid w:val="00770337"/>
    <w:rsid w:val="0078482E"/>
    <w:rsid w:val="00790395"/>
    <w:rsid w:val="007B012B"/>
    <w:rsid w:val="007B03D3"/>
    <w:rsid w:val="007B3C9D"/>
    <w:rsid w:val="007D2D40"/>
    <w:rsid w:val="007D7D0E"/>
    <w:rsid w:val="007F5224"/>
    <w:rsid w:val="007F6FA8"/>
    <w:rsid w:val="00800150"/>
    <w:rsid w:val="0080541A"/>
    <w:rsid w:val="00810C76"/>
    <w:rsid w:val="00831515"/>
    <w:rsid w:val="00832A45"/>
    <w:rsid w:val="00863BDA"/>
    <w:rsid w:val="00882784"/>
    <w:rsid w:val="0088310B"/>
    <w:rsid w:val="008B4F1F"/>
    <w:rsid w:val="008C27DE"/>
    <w:rsid w:val="008D2EBF"/>
    <w:rsid w:val="008F4FEB"/>
    <w:rsid w:val="00907F6B"/>
    <w:rsid w:val="00914DB2"/>
    <w:rsid w:val="0093461C"/>
    <w:rsid w:val="009571E0"/>
    <w:rsid w:val="009813DB"/>
    <w:rsid w:val="00987153"/>
    <w:rsid w:val="00A1014D"/>
    <w:rsid w:val="00A20D63"/>
    <w:rsid w:val="00A46799"/>
    <w:rsid w:val="00A549ED"/>
    <w:rsid w:val="00A558A0"/>
    <w:rsid w:val="00A77F38"/>
    <w:rsid w:val="00B22BF2"/>
    <w:rsid w:val="00B324C1"/>
    <w:rsid w:val="00B47BED"/>
    <w:rsid w:val="00B51884"/>
    <w:rsid w:val="00B64E2D"/>
    <w:rsid w:val="00B66340"/>
    <w:rsid w:val="00B936C3"/>
    <w:rsid w:val="00BA0607"/>
    <w:rsid w:val="00BA4D2E"/>
    <w:rsid w:val="00BC326D"/>
    <w:rsid w:val="00BD406E"/>
    <w:rsid w:val="00BF0134"/>
    <w:rsid w:val="00C242E6"/>
    <w:rsid w:val="00C401F9"/>
    <w:rsid w:val="00C4564E"/>
    <w:rsid w:val="00C5264D"/>
    <w:rsid w:val="00C63D31"/>
    <w:rsid w:val="00C66BF8"/>
    <w:rsid w:val="00C73083"/>
    <w:rsid w:val="00C81BDD"/>
    <w:rsid w:val="00C83BAF"/>
    <w:rsid w:val="00C84B27"/>
    <w:rsid w:val="00C92E7A"/>
    <w:rsid w:val="00CA17D5"/>
    <w:rsid w:val="00CB29E9"/>
    <w:rsid w:val="00CD0B09"/>
    <w:rsid w:val="00CD4C04"/>
    <w:rsid w:val="00D13E36"/>
    <w:rsid w:val="00D16731"/>
    <w:rsid w:val="00D27ED1"/>
    <w:rsid w:val="00D30516"/>
    <w:rsid w:val="00D477AD"/>
    <w:rsid w:val="00D52567"/>
    <w:rsid w:val="00D52CE1"/>
    <w:rsid w:val="00D707D2"/>
    <w:rsid w:val="00D72BA8"/>
    <w:rsid w:val="00DB3AB1"/>
    <w:rsid w:val="00DB7FAB"/>
    <w:rsid w:val="00DD0634"/>
    <w:rsid w:val="00DD4DAA"/>
    <w:rsid w:val="00DE2C3F"/>
    <w:rsid w:val="00DF69E5"/>
    <w:rsid w:val="00E07A60"/>
    <w:rsid w:val="00E3757C"/>
    <w:rsid w:val="00E65D6E"/>
    <w:rsid w:val="00E66ED4"/>
    <w:rsid w:val="00E702DC"/>
    <w:rsid w:val="00E72A9F"/>
    <w:rsid w:val="00E80D0C"/>
    <w:rsid w:val="00EB65E7"/>
    <w:rsid w:val="00EB7432"/>
    <w:rsid w:val="00EC2D41"/>
    <w:rsid w:val="00EC43FB"/>
    <w:rsid w:val="00ED291D"/>
    <w:rsid w:val="00EE0E1C"/>
    <w:rsid w:val="00F046BE"/>
    <w:rsid w:val="00F20B38"/>
    <w:rsid w:val="00F21D0D"/>
    <w:rsid w:val="00F30D75"/>
    <w:rsid w:val="00F46B7D"/>
    <w:rsid w:val="00F54017"/>
    <w:rsid w:val="00F90E1F"/>
    <w:rsid w:val="00FA540A"/>
    <w:rsid w:val="00FB6B76"/>
    <w:rsid w:val="00FB714C"/>
    <w:rsid w:val="00FB72E5"/>
    <w:rsid w:val="00FC7EB7"/>
    <w:rsid w:val="00FE21E5"/>
    <w:rsid w:val="00FF02B4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D2D4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C394E-403B-432E-9846-D9981C18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</Pages>
  <Words>381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MARCOS REVILLA VALLEJO</cp:lastModifiedBy>
  <cp:revision>72</cp:revision>
  <cp:lastPrinted>2022-06-16T18:10:00Z</cp:lastPrinted>
  <dcterms:created xsi:type="dcterms:W3CDTF">2024-10-13T13:39:00Z</dcterms:created>
  <dcterms:modified xsi:type="dcterms:W3CDTF">2025-09-25T10:24:00Z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