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EB068A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EB068A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DEC194A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045C34">
              <w:rPr>
                <w:b/>
                <w:bCs/>
                <w:sz w:val="22"/>
                <w:szCs w:val="22"/>
                <w:lang w:val="es-ES"/>
              </w:rPr>
              <w:t xml:space="preserve">                                                                      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9D9D83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75930BCA" w14:textId="459A164A" w:rsidR="00045C34" w:rsidRPr="00EB068A" w:rsidRDefault="00045C34" w:rsidP="00045C34">
            <w:pPr>
              <w:rPr>
                <w:lang w:val="es-ES"/>
              </w:rPr>
            </w:pPr>
            <w:r w:rsidRPr="00EB068A">
              <w:rPr>
                <w:lang w:val="es-ES"/>
              </w:rPr>
              <w:t xml:space="preserve">Desarrollo de </w:t>
            </w:r>
            <w:r w:rsidR="0034521A" w:rsidRPr="00EB068A">
              <w:rPr>
                <w:lang w:val="es-ES"/>
              </w:rPr>
              <w:t>Dispositivos</w:t>
            </w:r>
            <w:r w:rsidRPr="00EB068A">
              <w:rPr>
                <w:lang w:val="es-ES"/>
              </w:rPr>
              <w:t xml:space="preserve"> Biomédic</w:t>
            </w:r>
            <w:r w:rsidR="0034521A" w:rsidRPr="00EB068A">
              <w:rPr>
                <w:lang w:val="es-ES"/>
              </w:rPr>
              <w:t>o</w:t>
            </w:r>
            <w:r w:rsidRPr="00EB068A">
              <w:rPr>
                <w:lang w:val="es-ES"/>
              </w:rPr>
              <w:t>s Avanzad</w:t>
            </w:r>
            <w:r w:rsidR="0034521A" w:rsidRPr="00EB068A">
              <w:rPr>
                <w:lang w:val="es-ES"/>
              </w:rPr>
              <w:t>o</w:t>
            </w:r>
            <w:r w:rsidRPr="00EB068A">
              <w:rPr>
                <w:lang w:val="es-ES"/>
              </w:rPr>
              <w:t xml:space="preserve">s. </w:t>
            </w: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8A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52A55750" w:rsidR="00532743" w:rsidRPr="00532743" w:rsidRDefault="00045C34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Alessandra Girotti; </w:t>
            </w:r>
            <w:r w:rsidR="00642217">
              <w:rPr>
                <w:sz w:val="22"/>
                <w:szCs w:val="22"/>
                <w:lang w:val="es-ES"/>
              </w:rPr>
              <w:t>Juan González Valdivieso</w:t>
            </w: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5A3FB74" w14:textId="4E53F493" w:rsidR="00532743" w:rsidRDefault="003C09DD" w:rsidP="004F5A97">
            <w:pPr>
              <w:rPr>
                <w:sz w:val="22"/>
                <w:szCs w:val="22"/>
                <w:lang w:val="es-ES"/>
              </w:rPr>
            </w:pPr>
            <w:r w:rsidRPr="003C09DD">
              <w:rPr>
                <w:sz w:val="22"/>
                <w:szCs w:val="22"/>
                <w:lang w:val="es-ES"/>
              </w:rPr>
              <w:t>Bioquímica, Biología Molecular y Fisiología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8A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1A2BC6" w14:textId="46E95F74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470966D4" w:rsidR="00532743" w:rsidRDefault="0096513E" w:rsidP="009A6BFE">
            <w:pPr>
              <w:jc w:val="both"/>
              <w:rPr>
                <w:sz w:val="22"/>
                <w:szCs w:val="22"/>
                <w:lang w:val="es-ES"/>
              </w:rPr>
            </w:pPr>
            <w:r w:rsidRPr="00EB068A">
              <w:rPr>
                <w:sz w:val="22"/>
                <w:szCs w:val="22"/>
                <w:lang w:val="es-ES"/>
              </w:rPr>
              <w:t xml:space="preserve">El </w:t>
            </w:r>
            <w:r w:rsidR="0034521A" w:rsidRPr="00EB068A">
              <w:rPr>
                <w:sz w:val="22"/>
                <w:szCs w:val="22"/>
                <w:lang w:val="es-ES"/>
              </w:rPr>
              <w:t xml:space="preserve">Proyecto </w:t>
            </w:r>
            <w:r w:rsidRPr="00EB068A">
              <w:rPr>
                <w:sz w:val="22"/>
                <w:szCs w:val="22"/>
                <w:lang w:val="es-ES"/>
              </w:rPr>
              <w:t xml:space="preserve">propone emplear algunas de las competencias adquiridas en las asignaturas del grado en un ámbito muy aplicado de </w:t>
            </w:r>
            <w:r w:rsidR="00F977C3" w:rsidRPr="00EB068A">
              <w:rPr>
                <w:sz w:val="22"/>
                <w:szCs w:val="22"/>
                <w:lang w:val="es-ES"/>
              </w:rPr>
              <w:t xml:space="preserve">la </w:t>
            </w:r>
            <w:r w:rsidRPr="00EB068A">
              <w:rPr>
                <w:sz w:val="22"/>
                <w:szCs w:val="22"/>
                <w:lang w:val="es-ES"/>
              </w:rPr>
              <w:t>medicina personalizada.  El objetivo principal del proyecto es la producción de proteínas sintéticas</w:t>
            </w:r>
            <w:r w:rsidR="00424BB0" w:rsidRPr="00EB068A">
              <w:rPr>
                <w:sz w:val="22"/>
                <w:szCs w:val="22"/>
                <w:lang w:val="es-ES"/>
              </w:rPr>
              <w:t>,</w:t>
            </w:r>
            <w:r w:rsidRPr="00EB068A">
              <w:rPr>
                <w:sz w:val="22"/>
                <w:szCs w:val="22"/>
                <w:lang w:val="es-ES"/>
              </w:rPr>
              <w:t xml:space="preserve"> modulares y multifuncionales para incrementar las actuales prestaciones de los dispositivos biomédicos</w:t>
            </w:r>
            <w:r w:rsidR="00524BE9" w:rsidRPr="00EB068A">
              <w:rPr>
                <w:sz w:val="22"/>
                <w:szCs w:val="22"/>
                <w:lang w:val="es-ES"/>
              </w:rPr>
              <w:t xml:space="preserve"> (</w:t>
            </w:r>
            <w:r w:rsidRPr="00EB068A">
              <w:rPr>
                <w:sz w:val="22"/>
                <w:szCs w:val="22"/>
                <w:lang w:val="es-ES"/>
              </w:rPr>
              <w:t>procedimientos de administración de fármacos y de especificidad de la terapia</w:t>
            </w:r>
            <w:r w:rsidR="00524BE9" w:rsidRPr="00EB068A">
              <w:rPr>
                <w:sz w:val="22"/>
                <w:szCs w:val="22"/>
                <w:lang w:val="es-ES"/>
              </w:rPr>
              <w:t>)</w:t>
            </w:r>
            <w:r w:rsidRPr="00EB068A">
              <w:rPr>
                <w:sz w:val="22"/>
                <w:szCs w:val="22"/>
                <w:lang w:val="es-ES"/>
              </w:rPr>
              <w:t>. El estudiante realizará un trabajo experimental de ingeniería de proteínas</w:t>
            </w:r>
            <w:r w:rsidR="0034521A" w:rsidRPr="00EB068A">
              <w:rPr>
                <w:sz w:val="22"/>
                <w:szCs w:val="22"/>
                <w:lang w:val="es-ES"/>
              </w:rPr>
              <w:t xml:space="preserve"> y su asemblado</w:t>
            </w:r>
            <w:r w:rsidRPr="00EB068A">
              <w:rPr>
                <w:sz w:val="22"/>
                <w:szCs w:val="22"/>
                <w:lang w:val="es-ES"/>
              </w:rPr>
              <w:t>, desde el diseño molecular, construcción génica, biosíntesis y caracterización.</w:t>
            </w:r>
            <w:r w:rsidR="0034521A" w:rsidRPr="00EB068A">
              <w:rPr>
                <w:sz w:val="22"/>
                <w:szCs w:val="22"/>
                <w:lang w:val="es-ES"/>
              </w:rPr>
              <w:t xml:space="preserve"> </w:t>
            </w: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8A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EEFCA48" w14:textId="7B446E7A" w:rsidR="00252A38" w:rsidRDefault="00252A38" w:rsidP="00252A3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  <w:lang w:val="es-ES"/>
              </w:rPr>
            </w:pPr>
            <w:r>
              <w:rPr>
                <w:rFonts w:ascii="ArialMT" w:hAnsi="ArialMT" w:cs="ArialMT"/>
                <w:sz w:val="18"/>
                <w:szCs w:val="18"/>
                <w:lang w:val="es-ES"/>
              </w:rPr>
              <w:t>CB5. Que los estudiantes hayan desarrollado aquellas habilidades de aprendizaje necesarias para emprender estudios posteriores con un alto grado de autonomía.</w:t>
            </w:r>
          </w:p>
          <w:p w14:paraId="58415E0C" w14:textId="71D5B78F" w:rsidR="00252A38" w:rsidRDefault="00252A38" w:rsidP="00252A3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  <w:lang w:val="es-ES"/>
              </w:rPr>
            </w:pPr>
            <w:r>
              <w:rPr>
                <w:rFonts w:ascii="ArialMT" w:hAnsi="ArialMT" w:cs="ArialMT"/>
                <w:sz w:val="18"/>
                <w:szCs w:val="18"/>
                <w:lang w:val="es-ES"/>
              </w:rPr>
              <w:t>CE28. Desarrollar habilidades para integrarse en equipos de trabajo con profesionales de la medicina y la biología para el desarrollo de investigaciones, productos y servicios en biomedicina.</w:t>
            </w:r>
          </w:p>
          <w:p w14:paraId="4034BC5A" w14:textId="6B45DA54" w:rsidR="00191454" w:rsidRDefault="00252A38" w:rsidP="00252A38">
            <w:pPr>
              <w:autoSpaceDE w:val="0"/>
              <w:autoSpaceDN w:val="0"/>
              <w:adjustRightInd w:val="0"/>
              <w:rPr>
                <w:sz w:val="22"/>
                <w:szCs w:val="22"/>
                <w:lang w:val="es-ES"/>
              </w:rPr>
            </w:pPr>
            <w:r>
              <w:rPr>
                <w:rFonts w:ascii="ArialMT" w:hAnsi="ArialMT" w:cs="ArialMT"/>
                <w:sz w:val="18"/>
                <w:szCs w:val="18"/>
                <w:lang w:val="es-ES"/>
              </w:rPr>
              <w:t>CE32. 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adquiridas.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8A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DC4D6F5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465372">
              <w:rPr>
                <w:rFonts w:ascii="Wingdings" w:hAnsi="Wingdings" w:cs="Wingdings"/>
                <w:b/>
                <w:bCs/>
                <w:color w:val="000000" w:themeColor="text1"/>
              </w:rPr>
              <w:t>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A5E247C" w14:textId="0E2E8B17" w:rsidR="004F5A97" w:rsidRPr="00532743" w:rsidRDefault="00394C26" w:rsidP="009A6BF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EB068A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31E9BCAB" w:rsidR="004F5A97" w:rsidRPr="00532743" w:rsidRDefault="00642217" w:rsidP="00642217">
            <w:pPr>
              <w:rPr>
                <w:sz w:val="22"/>
                <w:szCs w:val="22"/>
                <w:lang w:val="es-ES"/>
              </w:rPr>
            </w:pPr>
            <w:r w:rsidRPr="00642217">
              <w:rPr>
                <w:sz w:val="22"/>
                <w:szCs w:val="22"/>
                <w:lang w:val="es-ES"/>
              </w:rPr>
              <w:t>Marita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642217">
              <w:rPr>
                <w:sz w:val="22"/>
                <w:szCs w:val="22"/>
                <w:lang w:val="es-ES"/>
              </w:rPr>
              <w:t>Hernandez Garrido</w:t>
            </w: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2BDDF088" w:rsidR="004F5A97" w:rsidRPr="00532743" w:rsidRDefault="00642217" w:rsidP="009A6BFE">
            <w:pPr>
              <w:rPr>
                <w:sz w:val="22"/>
                <w:szCs w:val="22"/>
                <w:lang w:val="es-ES"/>
              </w:rPr>
            </w:pPr>
            <w:r w:rsidRPr="00F26455">
              <w:rPr>
                <w:sz w:val="22"/>
                <w:szCs w:val="22"/>
                <w:lang w:val="es-ES"/>
              </w:rPr>
              <w:t>José Francisco Lamus Molina</w:t>
            </w:r>
            <w:r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B645D87" w14:textId="29165B2E" w:rsidR="004F5A97" w:rsidRDefault="0034521A" w:rsidP="009A6BF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Alessandra Girotti</w:t>
            </w:r>
            <w:r w:rsidRPr="00F26455">
              <w:rPr>
                <w:sz w:val="22"/>
                <w:szCs w:val="22"/>
                <w:lang w:val="es-ES"/>
              </w:rPr>
              <w:t xml:space="preserve"> </w:t>
            </w:r>
          </w:p>
          <w:p w14:paraId="0C014DA6" w14:textId="2A9AB026" w:rsidR="009A6BFE" w:rsidRPr="00532743" w:rsidRDefault="009A6BFE" w:rsidP="009A6BFE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7C6158CF" w:rsidR="004F5A97" w:rsidRPr="00532743" w:rsidRDefault="00642217" w:rsidP="009A6BF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Maria Mercedes Durán Domínguez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7C635C50" w:rsidR="00394C26" w:rsidRPr="00532743" w:rsidRDefault="00F26455" w:rsidP="00F26455">
            <w:pPr>
              <w:rPr>
                <w:sz w:val="22"/>
                <w:szCs w:val="22"/>
                <w:lang w:val="es-ES"/>
              </w:rPr>
            </w:pPr>
            <w:r w:rsidRPr="00F26455">
              <w:rPr>
                <w:sz w:val="22"/>
                <w:szCs w:val="22"/>
                <w:lang w:val="es-ES"/>
              </w:rPr>
              <w:t xml:space="preserve">Margarita </w:t>
            </w:r>
            <w:r w:rsidR="00D43444" w:rsidRPr="00D43444">
              <w:rPr>
                <w:sz w:val="22"/>
                <w:szCs w:val="22"/>
                <w:lang w:val="es-ES"/>
              </w:rPr>
              <w:t xml:space="preserve">González-Vallinas </w:t>
            </w:r>
            <w:proofErr w:type="spellStart"/>
            <w:r w:rsidR="00D43444" w:rsidRPr="00D43444">
              <w:rPr>
                <w:sz w:val="22"/>
                <w:szCs w:val="22"/>
                <w:lang w:val="es-ES"/>
              </w:rPr>
              <w:t>Garrachón</w:t>
            </w:r>
            <w:proofErr w:type="spellEnd"/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6112E" w14:textId="77777777" w:rsidR="00DF2611" w:rsidRDefault="00DF2611" w:rsidP="001A5F33">
      <w:r>
        <w:separator/>
      </w:r>
    </w:p>
  </w:endnote>
  <w:endnote w:type="continuationSeparator" w:id="0">
    <w:p w14:paraId="2C717A3F" w14:textId="77777777" w:rsidR="00DF2611" w:rsidRDefault="00DF2611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EB068A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0E7B" w14:textId="77777777" w:rsidR="00DF2611" w:rsidRDefault="00DF2611" w:rsidP="001A5F33">
      <w:r>
        <w:separator/>
      </w:r>
    </w:p>
  </w:footnote>
  <w:footnote w:type="continuationSeparator" w:id="0">
    <w:p w14:paraId="7DA64006" w14:textId="77777777" w:rsidR="00DF2611" w:rsidRDefault="00DF2611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728264390">
    <w:abstractNumId w:val="1"/>
  </w:num>
  <w:num w:numId="2" w16cid:durableId="2090492133">
    <w:abstractNumId w:val="0"/>
  </w:num>
  <w:num w:numId="3" w16cid:durableId="826743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1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45C34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2A38"/>
    <w:rsid w:val="002555E5"/>
    <w:rsid w:val="0027449F"/>
    <w:rsid w:val="00306D6E"/>
    <w:rsid w:val="003167BA"/>
    <w:rsid w:val="0034521A"/>
    <w:rsid w:val="00394C26"/>
    <w:rsid w:val="003A2734"/>
    <w:rsid w:val="003B3ADF"/>
    <w:rsid w:val="003C09DD"/>
    <w:rsid w:val="00400C29"/>
    <w:rsid w:val="00424BB0"/>
    <w:rsid w:val="00465372"/>
    <w:rsid w:val="004F5A97"/>
    <w:rsid w:val="00512C3F"/>
    <w:rsid w:val="00524359"/>
    <w:rsid w:val="00524BE9"/>
    <w:rsid w:val="00532743"/>
    <w:rsid w:val="005428E9"/>
    <w:rsid w:val="005549A2"/>
    <w:rsid w:val="005A0830"/>
    <w:rsid w:val="005B420F"/>
    <w:rsid w:val="00622B54"/>
    <w:rsid w:val="0063749D"/>
    <w:rsid w:val="00642217"/>
    <w:rsid w:val="00671857"/>
    <w:rsid w:val="00672F3F"/>
    <w:rsid w:val="006D29A3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722C2"/>
    <w:rsid w:val="008D2EBF"/>
    <w:rsid w:val="008F4FEB"/>
    <w:rsid w:val="00907F6B"/>
    <w:rsid w:val="009571E0"/>
    <w:rsid w:val="0096513E"/>
    <w:rsid w:val="00987153"/>
    <w:rsid w:val="009A262E"/>
    <w:rsid w:val="009A6BFE"/>
    <w:rsid w:val="00A20D63"/>
    <w:rsid w:val="00B466B9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40382"/>
    <w:rsid w:val="00D42AF3"/>
    <w:rsid w:val="00D43444"/>
    <w:rsid w:val="00D52CE1"/>
    <w:rsid w:val="00D60D18"/>
    <w:rsid w:val="00D707D2"/>
    <w:rsid w:val="00DD3D16"/>
    <w:rsid w:val="00DE3CB3"/>
    <w:rsid w:val="00DF2611"/>
    <w:rsid w:val="00DF69E5"/>
    <w:rsid w:val="00EB068A"/>
    <w:rsid w:val="00F046BE"/>
    <w:rsid w:val="00F20B38"/>
    <w:rsid w:val="00F21D0D"/>
    <w:rsid w:val="00F26455"/>
    <w:rsid w:val="00F977C3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e50c4-ff5c-438d-9a98-ef7cdeddad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552588701ADB47A5A79D3E8F5EBF74" ma:contentTypeVersion="16" ma:contentTypeDescription="Crear nuevo documento." ma:contentTypeScope="" ma:versionID="0f5dc35f6e31d1493afef1955d414fb1">
  <xsd:schema xmlns:xsd="http://www.w3.org/2001/XMLSchema" xmlns:xs="http://www.w3.org/2001/XMLSchema" xmlns:p="http://schemas.microsoft.com/office/2006/metadata/properties" xmlns:ns3="797e50c4-ff5c-438d-9a98-ef7cdeddad0f" xmlns:ns4="17f7b7bb-0fd4-4c5f-8055-3d4513f9c19f" targetNamespace="http://schemas.microsoft.com/office/2006/metadata/properties" ma:root="true" ma:fieldsID="9ccefb42950527830727658c588b918e" ns3:_="" ns4:_="">
    <xsd:import namespace="797e50c4-ff5c-438d-9a98-ef7cdeddad0f"/>
    <xsd:import namespace="17f7b7bb-0fd4-4c5f-8055-3d4513f9c1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e50c4-ff5c-438d-9a98-ef7cdeddad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7b7bb-0fd4-4c5f-8055-3d4513f9c1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E42B8C-D469-4FDC-A1AF-44B3C5F96C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5E2219-C795-40A5-93FB-E542B3713C9A}">
  <ds:schemaRefs>
    <ds:schemaRef ds:uri="797e50c4-ff5c-438d-9a98-ef7cdeddad0f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17f7b7bb-0fd4-4c5f-8055-3d4513f9c19f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4D320F-2A58-4A1E-8105-BFD8AE056B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E79C91-BD01-4A58-9B78-BFFA68556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e50c4-ff5c-438d-9a98-ef7cdeddad0f"/>
    <ds:schemaRef ds:uri="17f7b7bb-0fd4-4c5f-8055-3d4513f9c1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4</cp:revision>
  <cp:lastPrinted>2022-06-16T18:10:00Z</cp:lastPrinted>
  <dcterms:created xsi:type="dcterms:W3CDTF">2024-10-27T11:57:00Z</dcterms:created>
  <dcterms:modified xsi:type="dcterms:W3CDTF">2024-10-28T17:39:00Z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0x010100F4552588701ADB47A5A79D3E8F5EBF74</vt:lpwstr>
  </property>
</Properties>
</file>