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2AE48B" w14:textId="7C169037" w:rsidR="0063749D" w:rsidRPr="00532743" w:rsidRDefault="00C5264D" w:rsidP="001A5F33">
      <w:pPr>
        <w:jc w:val="center"/>
        <w:rPr>
          <w:b/>
          <w:bCs/>
          <w:sz w:val="28"/>
          <w:szCs w:val="28"/>
          <w:lang w:val="es-ES"/>
        </w:rPr>
      </w:pPr>
      <w:r w:rsidRPr="00532743">
        <w:rPr>
          <w:b/>
          <w:bCs/>
          <w:sz w:val="28"/>
          <w:szCs w:val="28"/>
          <w:lang w:val="es-ES"/>
        </w:rPr>
        <w:t>Propuesta de Trabajo de Fin de Grado</w:t>
      </w:r>
    </w:p>
    <w:p w14:paraId="75A40EB1" w14:textId="31D49D54" w:rsidR="001A5F33" w:rsidRPr="00FF1EE2" w:rsidRDefault="001A5F33">
      <w:pPr>
        <w:rPr>
          <w:sz w:val="10"/>
          <w:szCs w:val="10"/>
          <w:lang w:val="es-ES"/>
        </w:rPr>
      </w:pPr>
    </w:p>
    <w:tbl>
      <w:tblPr>
        <w:tblStyle w:val="Tablaconcuadrcula"/>
        <w:tblW w:w="9634" w:type="dxa"/>
        <w:tblLook w:val="04A0" w:firstRow="1" w:lastRow="0" w:firstColumn="1" w:lastColumn="0" w:noHBand="0" w:noVBand="1"/>
      </w:tblPr>
      <w:tblGrid>
        <w:gridCol w:w="2689"/>
        <w:gridCol w:w="6945"/>
      </w:tblGrid>
      <w:tr w:rsidR="00191454" w:rsidRPr="00490A55" w14:paraId="1713DEC4" w14:textId="77777777" w:rsidTr="00191454">
        <w:tc>
          <w:tcPr>
            <w:tcW w:w="9634" w:type="dxa"/>
            <w:gridSpan w:val="2"/>
            <w:shd w:val="clear" w:color="auto" w:fill="FF5A1A"/>
            <w:vAlign w:val="center"/>
          </w:tcPr>
          <w:p w14:paraId="5B02D78B" w14:textId="383C1C58" w:rsidR="00532743" w:rsidRPr="004F5A97" w:rsidRDefault="00532743" w:rsidP="004F5A97">
            <w:pPr>
              <w:rPr>
                <w:b/>
                <w:bCs/>
                <w:sz w:val="22"/>
                <w:szCs w:val="22"/>
                <w:lang w:val="es-ES"/>
              </w:rPr>
            </w:pPr>
            <w:r w:rsidRPr="004F5A97">
              <w:rPr>
                <w:b/>
                <w:bCs/>
                <w:sz w:val="22"/>
                <w:szCs w:val="22"/>
                <w:lang w:val="es-ES"/>
              </w:rPr>
              <w:t>Datos del T</w:t>
            </w:r>
            <w:r w:rsidR="007B012B">
              <w:rPr>
                <w:b/>
                <w:bCs/>
                <w:sz w:val="22"/>
                <w:szCs w:val="22"/>
                <w:lang w:val="es-ES"/>
              </w:rPr>
              <w:t xml:space="preserve">rabajo de </w:t>
            </w:r>
            <w:r w:rsidRPr="004F5A97">
              <w:rPr>
                <w:b/>
                <w:bCs/>
                <w:sz w:val="22"/>
                <w:szCs w:val="22"/>
                <w:lang w:val="es-ES"/>
              </w:rPr>
              <w:t>F</w:t>
            </w:r>
            <w:r w:rsidR="007B012B">
              <w:rPr>
                <w:b/>
                <w:bCs/>
                <w:sz w:val="22"/>
                <w:szCs w:val="22"/>
                <w:lang w:val="es-ES"/>
              </w:rPr>
              <w:t xml:space="preserve">in de </w:t>
            </w:r>
            <w:r w:rsidRPr="004F5A97">
              <w:rPr>
                <w:b/>
                <w:bCs/>
                <w:sz w:val="22"/>
                <w:szCs w:val="22"/>
                <w:lang w:val="es-ES"/>
              </w:rPr>
              <w:t>G</w:t>
            </w:r>
            <w:r w:rsidR="007B012B">
              <w:rPr>
                <w:b/>
                <w:bCs/>
                <w:sz w:val="22"/>
                <w:szCs w:val="22"/>
                <w:lang w:val="es-ES"/>
              </w:rPr>
              <w:t>rado</w:t>
            </w:r>
          </w:p>
        </w:tc>
      </w:tr>
      <w:tr w:rsidR="00191454" w:rsidRPr="00490A55" w14:paraId="3E74CEF6" w14:textId="77777777" w:rsidTr="00490A55">
        <w:tc>
          <w:tcPr>
            <w:tcW w:w="2689" w:type="dxa"/>
            <w:tcBorders>
              <w:right w:val="nil"/>
            </w:tcBorders>
            <w:vAlign w:val="center"/>
          </w:tcPr>
          <w:p w14:paraId="3283A4D1" w14:textId="4E258795" w:rsidR="00532743" w:rsidRPr="004F5A97" w:rsidRDefault="00532743" w:rsidP="004F5A97">
            <w:pPr>
              <w:rPr>
                <w:b/>
                <w:bCs/>
                <w:sz w:val="22"/>
                <w:szCs w:val="22"/>
                <w:lang w:val="es-ES"/>
              </w:rPr>
            </w:pPr>
            <w:r w:rsidRPr="004F5A97">
              <w:rPr>
                <w:b/>
                <w:bCs/>
                <w:sz w:val="22"/>
                <w:szCs w:val="22"/>
                <w:lang w:val="es-ES"/>
              </w:rPr>
              <w:t>Título:</w:t>
            </w:r>
          </w:p>
        </w:tc>
        <w:tc>
          <w:tcPr>
            <w:tcW w:w="6945" w:type="dxa"/>
            <w:tcBorders>
              <w:left w:val="nil"/>
            </w:tcBorders>
            <w:vAlign w:val="center"/>
          </w:tcPr>
          <w:p w14:paraId="7F56C29C" w14:textId="7C5B43E6" w:rsidR="00832A45" w:rsidRPr="00FA540A" w:rsidRDefault="00992EAC" w:rsidP="00720EC7">
            <w:pPr>
              <w:rPr>
                <w:sz w:val="22"/>
                <w:szCs w:val="22"/>
                <w:lang w:val="es-ES"/>
              </w:rPr>
            </w:pPr>
            <w:r>
              <w:rPr>
                <w:sz w:val="22"/>
                <w:szCs w:val="22"/>
                <w:lang w:val="es-ES"/>
              </w:rPr>
              <w:t>Procesado de imágenes de tomografía de coherencia óptica (OCT)</w:t>
            </w:r>
            <w:r w:rsidR="00832A45" w:rsidRPr="00294459">
              <w:rPr>
                <w:sz w:val="22"/>
                <w:szCs w:val="22"/>
                <w:lang w:val="es-ES"/>
              </w:rPr>
              <w:t xml:space="preserve"> </w:t>
            </w:r>
            <w:r w:rsidR="00832A45" w:rsidRPr="00832A45">
              <w:rPr>
                <w:sz w:val="22"/>
                <w:szCs w:val="22"/>
                <w:lang w:val="es-ES"/>
              </w:rPr>
              <w:t xml:space="preserve">para </w:t>
            </w:r>
            <w:r w:rsidR="00CF6D87">
              <w:rPr>
                <w:sz w:val="22"/>
                <w:szCs w:val="22"/>
                <w:lang w:val="es-ES"/>
              </w:rPr>
              <w:t>la clasificación de la esquizofrenia</w:t>
            </w:r>
            <w:r>
              <w:rPr>
                <w:sz w:val="22"/>
                <w:szCs w:val="22"/>
                <w:lang w:val="es-ES"/>
              </w:rPr>
              <w:t>.</w:t>
            </w:r>
          </w:p>
        </w:tc>
      </w:tr>
      <w:tr w:rsidR="00191454" w:rsidRPr="00490A55" w14:paraId="33AEB1BD" w14:textId="77777777" w:rsidTr="00490A55">
        <w:tc>
          <w:tcPr>
            <w:tcW w:w="2689" w:type="dxa"/>
            <w:tcBorders>
              <w:right w:val="nil"/>
            </w:tcBorders>
            <w:vAlign w:val="center"/>
          </w:tcPr>
          <w:p w14:paraId="2234899D" w14:textId="463AA35E" w:rsidR="00532743" w:rsidRPr="004F5A97" w:rsidRDefault="00532743" w:rsidP="004F5A97">
            <w:pPr>
              <w:rPr>
                <w:b/>
                <w:bCs/>
                <w:sz w:val="22"/>
                <w:szCs w:val="22"/>
                <w:lang w:val="es-ES"/>
              </w:rPr>
            </w:pPr>
            <w:r w:rsidRPr="004F5A97">
              <w:rPr>
                <w:b/>
                <w:bCs/>
                <w:sz w:val="22"/>
                <w:szCs w:val="22"/>
                <w:lang w:val="es-ES"/>
              </w:rPr>
              <w:t>Tutor:</w:t>
            </w:r>
          </w:p>
        </w:tc>
        <w:tc>
          <w:tcPr>
            <w:tcW w:w="6945" w:type="dxa"/>
            <w:tcBorders>
              <w:left w:val="nil"/>
            </w:tcBorders>
            <w:vAlign w:val="center"/>
          </w:tcPr>
          <w:p w14:paraId="54900222" w14:textId="04AFB7C1" w:rsidR="00532743" w:rsidRPr="00532743" w:rsidRDefault="00EB7432" w:rsidP="006778C3">
            <w:pPr>
              <w:rPr>
                <w:sz w:val="22"/>
                <w:szCs w:val="22"/>
                <w:lang w:val="es-ES"/>
              </w:rPr>
            </w:pPr>
            <w:r>
              <w:rPr>
                <w:sz w:val="22"/>
                <w:szCs w:val="22"/>
                <w:lang w:val="es-ES"/>
              </w:rPr>
              <w:t>María García Gadañón</w:t>
            </w:r>
            <w:r w:rsidR="00F46B7D">
              <w:rPr>
                <w:sz w:val="22"/>
                <w:szCs w:val="22"/>
                <w:lang w:val="es-ES"/>
              </w:rPr>
              <w:t xml:space="preserve"> y </w:t>
            </w:r>
            <w:proofErr w:type="spellStart"/>
            <w:r w:rsidR="00DA3DD6">
              <w:rPr>
                <w:sz w:val="22"/>
                <w:szCs w:val="22"/>
                <w:lang w:val="es-ES"/>
              </w:rPr>
              <w:t>Pawel</w:t>
            </w:r>
            <w:proofErr w:type="spellEnd"/>
            <w:r w:rsidR="00DA3DD6">
              <w:rPr>
                <w:sz w:val="22"/>
                <w:szCs w:val="22"/>
                <w:lang w:val="es-ES"/>
              </w:rPr>
              <w:t xml:space="preserve"> </w:t>
            </w:r>
            <w:proofErr w:type="spellStart"/>
            <w:r w:rsidR="00DA3DD6">
              <w:rPr>
                <w:sz w:val="22"/>
                <w:szCs w:val="22"/>
                <w:lang w:val="es-ES"/>
              </w:rPr>
              <w:t>Krukow</w:t>
            </w:r>
            <w:proofErr w:type="spellEnd"/>
          </w:p>
        </w:tc>
      </w:tr>
      <w:tr w:rsidR="006778C3" w:rsidRPr="00490A55" w14:paraId="7B8F0F8F" w14:textId="77777777" w:rsidTr="00490A55">
        <w:tc>
          <w:tcPr>
            <w:tcW w:w="2689" w:type="dxa"/>
            <w:tcBorders>
              <w:right w:val="nil"/>
            </w:tcBorders>
            <w:vAlign w:val="center"/>
          </w:tcPr>
          <w:p w14:paraId="4FE55BE7" w14:textId="2912B264" w:rsidR="006778C3" w:rsidRPr="004F5A97" w:rsidRDefault="006778C3" w:rsidP="006778C3">
            <w:pPr>
              <w:rPr>
                <w:b/>
                <w:bCs/>
                <w:sz w:val="22"/>
                <w:szCs w:val="22"/>
                <w:lang w:val="es-ES"/>
              </w:rPr>
            </w:pPr>
            <w:r w:rsidRPr="004F5A97">
              <w:rPr>
                <w:b/>
                <w:bCs/>
                <w:sz w:val="22"/>
                <w:szCs w:val="22"/>
                <w:lang w:val="es-ES"/>
              </w:rPr>
              <w:t>Departamento:</w:t>
            </w:r>
          </w:p>
        </w:tc>
        <w:tc>
          <w:tcPr>
            <w:tcW w:w="6945" w:type="dxa"/>
            <w:tcBorders>
              <w:left w:val="nil"/>
            </w:tcBorders>
            <w:vAlign w:val="center"/>
          </w:tcPr>
          <w:p w14:paraId="2D038842" w14:textId="6AA561AC" w:rsidR="00294459" w:rsidRPr="00532743" w:rsidRDefault="005D4D5C" w:rsidP="006778C3">
            <w:pPr>
              <w:rPr>
                <w:sz w:val="22"/>
                <w:szCs w:val="22"/>
                <w:lang w:val="es-ES"/>
              </w:rPr>
            </w:pPr>
            <w:r w:rsidRPr="0093461C">
              <w:rPr>
                <w:sz w:val="22"/>
                <w:szCs w:val="22"/>
                <w:lang w:val="es-ES"/>
              </w:rPr>
              <w:t xml:space="preserve">Departamento de </w:t>
            </w:r>
            <w:r w:rsidR="006778C3" w:rsidRPr="00D17F23">
              <w:rPr>
                <w:sz w:val="22"/>
                <w:szCs w:val="22"/>
                <w:lang w:val="es-ES"/>
              </w:rPr>
              <w:t>Teoría de la Señal y Comunicaciones e Ingeniería Telemática</w:t>
            </w:r>
          </w:p>
        </w:tc>
      </w:tr>
      <w:tr w:rsidR="006778C3" w:rsidRPr="00490A55" w14:paraId="39411455" w14:textId="77777777" w:rsidTr="00490A55">
        <w:tc>
          <w:tcPr>
            <w:tcW w:w="2689" w:type="dxa"/>
            <w:tcBorders>
              <w:right w:val="nil"/>
            </w:tcBorders>
            <w:vAlign w:val="center"/>
          </w:tcPr>
          <w:p w14:paraId="3A54DB02" w14:textId="1D3DBABF" w:rsidR="006778C3" w:rsidRPr="004F5A97" w:rsidRDefault="006778C3" w:rsidP="006778C3">
            <w:pPr>
              <w:rPr>
                <w:b/>
                <w:bCs/>
                <w:sz w:val="22"/>
                <w:szCs w:val="22"/>
                <w:lang w:val="es-ES"/>
              </w:rPr>
            </w:pPr>
            <w:r w:rsidRPr="004F5A97">
              <w:rPr>
                <w:b/>
                <w:bCs/>
                <w:sz w:val="22"/>
                <w:szCs w:val="22"/>
                <w:lang w:val="es-ES"/>
              </w:rPr>
              <w:t>Resumen (máx. 150 palabras):</w:t>
            </w:r>
          </w:p>
        </w:tc>
        <w:tc>
          <w:tcPr>
            <w:tcW w:w="6945" w:type="dxa"/>
            <w:tcBorders>
              <w:left w:val="nil"/>
            </w:tcBorders>
            <w:vAlign w:val="center"/>
          </w:tcPr>
          <w:p w14:paraId="03246F47" w14:textId="1462444C" w:rsidR="008F6DFD" w:rsidRPr="008F6DFD" w:rsidRDefault="008F6DFD" w:rsidP="008F6DFD">
            <w:pPr>
              <w:spacing w:after="60"/>
              <w:ind w:firstLine="314"/>
              <w:jc w:val="both"/>
              <w:rPr>
                <w:sz w:val="22"/>
                <w:szCs w:val="22"/>
                <w:lang w:val="es-ES"/>
              </w:rPr>
            </w:pPr>
            <w:r w:rsidRPr="008F6DFD">
              <w:rPr>
                <w:sz w:val="22"/>
                <w:szCs w:val="22"/>
                <w:lang w:val="es-ES"/>
              </w:rPr>
              <w:t xml:space="preserve">La tomografía de coherencia óptica (OCT) es una técnica de imagen no invasiva utilizada recientemente para investigar trastornos neurodegenerativos. </w:t>
            </w:r>
            <w:r w:rsidR="00E05656">
              <w:rPr>
                <w:sz w:val="22"/>
                <w:szCs w:val="22"/>
                <w:lang w:val="es-ES"/>
              </w:rPr>
              <w:t>H</w:t>
            </w:r>
            <w:r w:rsidRPr="008F6DFD">
              <w:rPr>
                <w:sz w:val="22"/>
                <w:szCs w:val="22"/>
                <w:lang w:val="es-ES"/>
              </w:rPr>
              <w:t xml:space="preserve">a ganado interés en la investigación de la esquizofrenia debido a su potencial para ofrecer biomarcadores de la enfermedad. </w:t>
            </w:r>
            <w:r w:rsidR="008358BA">
              <w:rPr>
                <w:sz w:val="22"/>
                <w:szCs w:val="22"/>
                <w:lang w:val="es-ES"/>
              </w:rPr>
              <w:t>Muchos</w:t>
            </w:r>
            <w:r w:rsidRPr="008F6DFD">
              <w:rPr>
                <w:sz w:val="22"/>
                <w:szCs w:val="22"/>
                <w:lang w:val="es-ES"/>
              </w:rPr>
              <w:t xml:space="preserve"> estudios han mostrado una disminución en el grosor o volumen de ciertas estructuras </w:t>
            </w:r>
            <w:r w:rsidR="008358BA">
              <w:rPr>
                <w:sz w:val="22"/>
                <w:szCs w:val="22"/>
                <w:lang w:val="es-ES"/>
              </w:rPr>
              <w:t>retinianas</w:t>
            </w:r>
            <w:r w:rsidRPr="008F6DFD">
              <w:rPr>
                <w:sz w:val="22"/>
                <w:szCs w:val="22"/>
                <w:lang w:val="es-ES"/>
              </w:rPr>
              <w:t>, aunque también se han obtenido resultados contradictorio</w:t>
            </w:r>
            <w:r w:rsidR="00715246">
              <w:rPr>
                <w:sz w:val="22"/>
                <w:szCs w:val="22"/>
                <w:lang w:val="es-ES"/>
              </w:rPr>
              <w:t>s.</w:t>
            </w:r>
          </w:p>
          <w:p w14:paraId="3715538F" w14:textId="19300835" w:rsidR="00531C30" w:rsidRPr="0059342C" w:rsidRDefault="00715246" w:rsidP="00715246">
            <w:pPr>
              <w:spacing w:after="60"/>
              <w:ind w:firstLine="314"/>
              <w:jc w:val="both"/>
              <w:rPr>
                <w:sz w:val="22"/>
                <w:szCs w:val="22"/>
                <w:lang w:val="es-ES"/>
              </w:rPr>
            </w:pPr>
            <w:r w:rsidRPr="00715246">
              <w:rPr>
                <w:sz w:val="22"/>
                <w:szCs w:val="22"/>
                <w:lang w:val="es-ES"/>
              </w:rPr>
              <w:t>Este Trabajo de Fin de Grado (TFG) tiene como objetivo desarrollar métodos automáticos para procesar imágenes de OCT de la retina, con el fin de obtener medidas morfológicas que puedan estar asociadas con la esquizofrenia. Estos métodos ayudarán a los profesionales sanitarios en la detección y comprensión de la enfermedad</w:t>
            </w:r>
            <w:r w:rsidR="00531C30" w:rsidRPr="0059342C">
              <w:rPr>
                <w:sz w:val="22"/>
                <w:szCs w:val="22"/>
                <w:lang w:val="es-ES"/>
              </w:rPr>
              <w:t>.</w:t>
            </w:r>
          </w:p>
          <w:p w14:paraId="6462B184" w14:textId="62B797E4" w:rsidR="00294459" w:rsidRPr="00532743" w:rsidRDefault="00531C30" w:rsidP="00531C30">
            <w:pPr>
              <w:spacing w:after="60"/>
              <w:ind w:firstLine="314"/>
              <w:jc w:val="both"/>
              <w:rPr>
                <w:sz w:val="22"/>
                <w:szCs w:val="22"/>
                <w:lang w:val="es-ES"/>
              </w:rPr>
            </w:pPr>
            <w:r w:rsidRPr="00FB023F">
              <w:rPr>
                <w:sz w:val="22"/>
                <w:szCs w:val="22"/>
                <w:lang w:val="es-ES"/>
              </w:rPr>
              <w:t>La persona</w:t>
            </w:r>
            <w:r w:rsidR="00E72A9F" w:rsidRPr="00FB023F">
              <w:rPr>
                <w:sz w:val="22"/>
                <w:szCs w:val="22"/>
                <w:lang w:val="es-ES"/>
              </w:rPr>
              <w:t xml:space="preserve"> que desarrolle este TFG</w:t>
            </w:r>
            <w:r w:rsidRPr="00FB023F">
              <w:rPr>
                <w:sz w:val="22"/>
                <w:szCs w:val="22"/>
                <w:lang w:val="es-ES"/>
              </w:rPr>
              <w:t xml:space="preserve"> </w:t>
            </w:r>
            <w:r w:rsidR="00294459" w:rsidRPr="00FB023F">
              <w:rPr>
                <w:sz w:val="22"/>
                <w:szCs w:val="22"/>
                <w:lang w:val="es-ES"/>
              </w:rPr>
              <w:t>tendrá la oportunidad de integrarse en un equipo de investigación multidisciplinar</w:t>
            </w:r>
            <w:r w:rsidR="00D56088">
              <w:rPr>
                <w:sz w:val="22"/>
                <w:szCs w:val="22"/>
                <w:lang w:val="es-ES"/>
              </w:rPr>
              <w:t xml:space="preserve"> e internacional</w:t>
            </w:r>
            <w:r w:rsidR="00294459" w:rsidRPr="00FB023F">
              <w:rPr>
                <w:sz w:val="22"/>
                <w:szCs w:val="22"/>
                <w:lang w:val="es-ES"/>
              </w:rPr>
              <w:t xml:space="preserve">, compuesto por profesionales del área de la ingeniería biomédica y la </w:t>
            </w:r>
            <w:r w:rsidR="00FF284E">
              <w:rPr>
                <w:sz w:val="22"/>
                <w:szCs w:val="22"/>
                <w:lang w:val="es-ES"/>
              </w:rPr>
              <w:t>psiquiatría</w:t>
            </w:r>
            <w:r w:rsidR="00D56088">
              <w:rPr>
                <w:sz w:val="22"/>
                <w:szCs w:val="22"/>
                <w:lang w:val="es-ES"/>
              </w:rPr>
              <w:t xml:space="preserve"> que colaboran </w:t>
            </w:r>
            <w:r w:rsidR="00EB28C4">
              <w:rPr>
                <w:sz w:val="22"/>
                <w:szCs w:val="22"/>
                <w:lang w:val="es-ES"/>
              </w:rPr>
              <w:t>en esta línea de investigación.</w:t>
            </w:r>
          </w:p>
        </w:tc>
      </w:tr>
      <w:tr w:rsidR="006778C3" w:rsidRPr="00490A55" w14:paraId="568B6061" w14:textId="77777777" w:rsidTr="00490A55">
        <w:tc>
          <w:tcPr>
            <w:tcW w:w="2689" w:type="dxa"/>
            <w:tcBorders>
              <w:right w:val="nil"/>
            </w:tcBorders>
            <w:vAlign w:val="center"/>
          </w:tcPr>
          <w:p w14:paraId="1B8B8612" w14:textId="77777777" w:rsidR="006778C3" w:rsidRPr="004F5A97" w:rsidRDefault="006778C3" w:rsidP="006778C3">
            <w:pPr>
              <w:rPr>
                <w:b/>
                <w:bCs/>
                <w:sz w:val="22"/>
                <w:szCs w:val="22"/>
                <w:lang w:val="es-ES"/>
              </w:rPr>
            </w:pPr>
            <w:r w:rsidRPr="004F5A97">
              <w:rPr>
                <w:b/>
                <w:bCs/>
                <w:sz w:val="22"/>
                <w:szCs w:val="22"/>
                <w:lang w:val="es-ES"/>
              </w:rPr>
              <w:t>Palabras clave:</w:t>
            </w:r>
          </w:p>
        </w:tc>
        <w:tc>
          <w:tcPr>
            <w:tcW w:w="6945" w:type="dxa"/>
            <w:tcBorders>
              <w:left w:val="nil"/>
            </w:tcBorders>
            <w:vAlign w:val="center"/>
          </w:tcPr>
          <w:p w14:paraId="52A31C8E" w14:textId="1F10DFB6" w:rsidR="006778C3" w:rsidRPr="00532743" w:rsidRDefault="00270200" w:rsidP="006778C3">
            <w:pPr>
              <w:rPr>
                <w:sz w:val="22"/>
                <w:szCs w:val="22"/>
                <w:lang w:val="es-ES"/>
              </w:rPr>
            </w:pPr>
            <w:r>
              <w:rPr>
                <w:sz w:val="22"/>
                <w:szCs w:val="22"/>
                <w:lang w:val="es-ES"/>
              </w:rPr>
              <w:t>Esquizofrenia, retina, tom</w:t>
            </w:r>
            <w:r w:rsidR="00ED5EFF">
              <w:rPr>
                <w:sz w:val="22"/>
                <w:szCs w:val="22"/>
                <w:lang w:val="es-ES"/>
              </w:rPr>
              <w:t>o</w:t>
            </w:r>
            <w:r>
              <w:rPr>
                <w:sz w:val="22"/>
                <w:szCs w:val="22"/>
                <w:lang w:val="es-ES"/>
              </w:rPr>
              <w:t>grafía de coherencia óptica (OCT).</w:t>
            </w:r>
          </w:p>
        </w:tc>
      </w:tr>
      <w:tr w:rsidR="006778C3" w:rsidRPr="00490A55" w14:paraId="3AC08E72" w14:textId="77777777" w:rsidTr="00490A55">
        <w:tc>
          <w:tcPr>
            <w:tcW w:w="2689" w:type="dxa"/>
            <w:tcBorders>
              <w:right w:val="nil"/>
            </w:tcBorders>
            <w:vAlign w:val="center"/>
          </w:tcPr>
          <w:p w14:paraId="21FE42D4" w14:textId="41A8F7E1" w:rsidR="006778C3" w:rsidRPr="004F5A97" w:rsidRDefault="006778C3" w:rsidP="006778C3">
            <w:pPr>
              <w:rPr>
                <w:b/>
                <w:bCs/>
                <w:sz w:val="22"/>
                <w:szCs w:val="22"/>
                <w:lang w:val="es-ES"/>
              </w:rPr>
            </w:pPr>
            <w:r>
              <w:rPr>
                <w:b/>
                <w:bCs/>
                <w:sz w:val="22"/>
                <w:szCs w:val="22"/>
                <w:lang w:val="es-ES"/>
              </w:rPr>
              <w:t>Competencias del Título que el TFG desarrolla más profundamente (máx. 4)</w:t>
            </w:r>
          </w:p>
        </w:tc>
        <w:tc>
          <w:tcPr>
            <w:tcW w:w="6945" w:type="dxa"/>
            <w:tcBorders>
              <w:left w:val="nil"/>
            </w:tcBorders>
            <w:vAlign w:val="center"/>
          </w:tcPr>
          <w:p w14:paraId="2DBE5E5C" w14:textId="3BD13CC3" w:rsidR="003A2CA9" w:rsidRDefault="003A2CA9" w:rsidP="00D52567">
            <w:pPr>
              <w:tabs>
                <w:tab w:val="left" w:pos="739"/>
              </w:tabs>
              <w:ind w:left="597" w:hanging="597"/>
              <w:jc w:val="both"/>
              <w:rPr>
                <w:sz w:val="22"/>
                <w:szCs w:val="22"/>
                <w:lang w:val="es-ES"/>
              </w:rPr>
            </w:pPr>
            <w:r>
              <w:rPr>
                <w:sz w:val="22"/>
                <w:szCs w:val="22"/>
                <w:lang w:val="es-ES"/>
              </w:rPr>
              <w:t>CT1.</w:t>
            </w:r>
            <w:r w:rsidR="00D52567">
              <w:rPr>
                <w:sz w:val="20"/>
                <w:szCs w:val="20"/>
                <w:lang w:val="es-ES"/>
              </w:rPr>
              <w:t xml:space="preserve"> </w:t>
            </w:r>
            <w:r w:rsidR="00D52567">
              <w:rPr>
                <w:sz w:val="20"/>
                <w:szCs w:val="20"/>
                <w:lang w:val="es-ES"/>
              </w:rPr>
              <w:tab/>
            </w:r>
            <w:r w:rsidRPr="002A56CE">
              <w:rPr>
                <w:sz w:val="22"/>
                <w:szCs w:val="22"/>
                <w:lang w:val="es-ES"/>
              </w:rPr>
              <w:t>Desarrollar capacidades de comunicación interpersonal y aprender a trabajar en equipos multidisciplinares, multiculturales e internacionales.</w:t>
            </w:r>
          </w:p>
          <w:p w14:paraId="7B36B208" w14:textId="4F33436F" w:rsidR="003A2CA9" w:rsidRDefault="003A2CA9" w:rsidP="00D52567">
            <w:pPr>
              <w:ind w:left="597" w:hanging="597"/>
              <w:jc w:val="both"/>
              <w:rPr>
                <w:sz w:val="22"/>
                <w:szCs w:val="22"/>
                <w:lang w:val="es-ES"/>
              </w:rPr>
            </w:pPr>
            <w:r>
              <w:rPr>
                <w:sz w:val="22"/>
                <w:szCs w:val="22"/>
                <w:lang w:val="es-ES"/>
              </w:rPr>
              <w:t>CE1.</w:t>
            </w:r>
            <w:r w:rsidR="00D52567">
              <w:rPr>
                <w:sz w:val="20"/>
                <w:szCs w:val="20"/>
                <w:lang w:val="es-ES"/>
              </w:rPr>
              <w:t xml:space="preserve"> </w:t>
            </w:r>
            <w:r w:rsidR="00D52567">
              <w:rPr>
                <w:sz w:val="20"/>
                <w:szCs w:val="20"/>
                <w:lang w:val="es-ES"/>
              </w:rPr>
              <w:tab/>
            </w:r>
            <w:r w:rsidRPr="00766D8C">
              <w:rPr>
                <w:sz w:val="22"/>
                <w:szCs w:val="22"/>
                <w:lang w:val="es-ES"/>
              </w:rPr>
              <w:t>Adquirir conocimientos básicos sobre anatomía y fisiología humanas e identificar problemas médicos que puedan ser tratados mediante técnicas englobadas en la Ingeniería Biomédica.</w:t>
            </w:r>
          </w:p>
          <w:p w14:paraId="32567B2F" w14:textId="26611C01" w:rsidR="006778C3" w:rsidRPr="00532743" w:rsidRDefault="003A2CA9" w:rsidP="00490A55">
            <w:pPr>
              <w:ind w:left="597" w:hanging="597"/>
              <w:jc w:val="both"/>
              <w:rPr>
                <w:sz w:val="22"/>
                <w:szCs w:val="22"/>
                <w:lang w:val="es-ES"/>
              </w:rPr>
            </w:pPr>
            <w:r>
              <w:rPr>
                <w:sz w:val="22"/>
                <w:szCs w:val="22"/>
                <w:lang w:val="es-ES"/>
              </w:rPr>
              <w:t>CE</w:t>
            </w:r>
            <w:r w:rsidR="00490A55">
              <w:rPr>
                <w:sz w:val="22"/>
                <w:szCs w:val="22"/>
                <w:lang w:val="es-ES"/>
              </w:rPr>
              <w:t>11</w:t>
            </w:r>
            <w:r>
              <w:rPr>
                <w:sz w:val="22"/>
                <w:szCs w:val="22"/>
                <w:lang w:val="es-ES"/>
              </w:rPr>
              <w:t>.</w:t>
            </w:r>
            <w:r w:rsidR="00D52567">
              <w:rPr>
                <w:sz w:val="20"/>
                <w:szCs w:val="20"/>
                <w:lang w:val="es-ES"/>
              </w:rPr>
              <w:t xml:space="preserve"> </w:t>
            </w:r>
            <w:r w:rsidR="00D52567">
              <w:rPr>
                <w:sz w:val="20"/>
                <w:szCs w:val="20"/>
                <w:lang w:val="es-ES"/>
              </w:rPr>
              <w:tab/>
            </w:r>
            <w:r w:rsidR="00490A55" w:rsidRPr="00490A55">
              <w:rPr>
                <w:sz w:val="22"/>
                <w:szCs w:val="22"/>
                <w:lang w:val="es-ES"/>
              </w:rPr>
              <w:t>Conocer y aplicar diferentes técnicas de análisis y tratamiento de imágenes, así como de visión</w:t>
            </w:r>
            <w:r w:rsidR="00490A55">
              <w:rPr>
                <w:sz w:val="22"/>
                <w:szCs w:val="22"/>
                <w:lang w:val="es-ES"/>
              </w:rPr>
              <w:t xml:space="preserve"> </w:t>
            </w:r>
            <w:r w:rsidR="00490A55" w:rsidRPr="00490A55">
              <w:rPr>
                <w:sz w:val="22"/>
                <w:szCs w:val="22"/>
                <w:lang w:val="es-ES"/>
              </w:rPr>
              <w:t>artificial a la resolución de problemas de interés biológico y médico, así como al diagnóstico por</w:t>
            </w:r>
            <w:r w:rsidR="00490A55">
              <w:rPr>
                <w:sz w:val="22"/>
                <w:szCs w:val="22"/>
                <w:lang w:val="es-ES"/>
              </w:rPr>
              <w:t xml:space="preserve"> </w:t>
            </w:r>
            <w:r w:rsidR="00490A55" w:rsidRPr="00490A55">
              <w:rPr>
                <w:sz w:val="22"/>
                <w:szCs w:val="22"/>
                <w:lang w:val="es-ES"/>
              </w:rPr>
              <w:t>imagen médica</w:t>
            </w:r>
            <w:r w:rsidRPr="002A56CE">
              <w:rPr>
                <w:sz w:val="22"/>
                <w:szCs w:val="22"/>
                <w:lang w:val="es-ES"/>
              </w:rPr>
              <w:t>.</w:t>
            </w:r>
          </w:p>
        </w:tc>
      </w:tr>
      <w:tr w:rsidR="006778C3" w:rsidRPr="00490A55" w14:paraId="78AA7326" w14:textId="77777777" w:rsidTr="00191454">
        <w:tc>
          <w:tcPr>
            <w:tcW w:w="9634" w:type="dxa"/>
            <w:gridSpan w:val="2"/>
            <w:vAlign w:val="center"/>
          </w:tcPr>
          <w:p w14:paraId="1E91F12D" w14:textId="77777777" w:rsidR="006778C3" w:rsidRPr="004F5A97" w:rsidRDefault="006778C3" w:rsidP="006778C3">
            <w:pPr>
              <w:rPr>
                <w:sz w:val="12"/>
                <w:szCs w:val="12"/>
                <w:lang w:val="es-ES"/>
              </w:rPr>
            </w:pPr>
          </w:p>
          <w:p w14:paraId="66B36FBA" w14:textId="4AC883E4" w:rsidR="006778C3" w:rsidRPr="00394C26" w:rsidRDefault="006778C3" w:rsidP="006778C3">
            <w:pPr>
              <w:rPr>
                <w:b/>
                <w:bCs/>
                <w:sz w:val="22"/>
                <w:szCs w:val="22"/>
                <w:lang w:val="es-ES"/>
              </w:rPr>
            </w:pPr>
            <w:r w:rsidRPr="00394C26">
              <w:rPr>
                <w:b/>
                <w:bCs/>
                <w:sz w:val="22"/>
                <w:szCs w:val="22"/>
                <w:lang w:val="es-ES"/>
              </w:rPr>
              <w:t>…………</w:t>
            </w:r>
            <w:proofErr w:type="gramStart"/>
            <w:r w:rsidR="00490A55" w:rsidRPr="008B2FDD">
              <w:rPr>
                <w:rFonts w:ascii="Wingdings" w:hAnsi="Wingdings" w:cs="Wingdings"/>
                <w:b/>
                <w:bCs/>
                <w:color w:val="000000" w:themeColor="text1"/>
                <w:lang w:val="es-ES"/>
              </w:rPr>
              <w:t>n</w:t>
            </w:r>
            <w:r w:rsidRPr="00394C26">
              <w:rPr>
                <w:b/>
                <w:bCs/>
                <w:color w:val="000000" w:themeColor="text1"/>
                <w:sz w:val="22"/>
                <w:szCs w:val="22"/>
                <w:lang w:val="es-ES"/>
              </w:rPr>
              <w:t xml:space="preserve">  </w:t>
            </w:r>
            <w:r w:rsidRPr="00394C26">
              <w:rPr>
                <w:b/>
                <w:bCs/>
                <w:sz w:val="22"/>
                <w:szCs w:val="22"/>
                <w:lang w:val="es-ES"/>
              </w:rPr>
              <w:t>Asociado</w:t>
            </w:r>
            <w:proofErr w:type="gramEnd"/>
            <w:r w:rsidRPr="00394C26">
              <w:rPr>
                <w:b/>
                <w:bCs/>
                <w:sz w:val="22"/>
                <w:szCs w:val="22"/>
                <w:lang w:val="es-ES"/>
              </w:rPr>
              <w:t xml:space="preserve"> a Prácticas Externas</w:t>
            </w:r>
            <w:r w:rsidR="00490A55">
              <w:rPr>
                <w:b/>
                <w:bCs/>
                <w:sz w:val="22"/>
                <w:szCs w:val="22"/>
                <w:lang w:val="es-ES"/>
              </w:rPr>
              <w:t xml:space="preserve"> (Opcional)</w:t>
            </w:r>
          </w:p>
          <w:p w14:paraId="2A5E247C" w14:textId="37ABB143" w:rsidR="000E121F" w:rsidRPr="00532743" w:rsidRDefault="006778C3" w:rsidP="006778C3">
            <w:pPr>
              <w:rPr>
                <w:sz w:val="22"/>
                <w:szCs w:val="22"/>
                <w:lang w:val="es-ES"/>
              </w:rPr>
            </w:pPr>
            <w:r>
              <w:rPr>
                <w:sz w:val="22"/>
                <w:szCs w:val="22"/>
                <w:lang w:val="es-ES"/>
              </w:rPr>
              <w:t xml:space="preserve">                       Nombre del estudiante preasignado (si procede):</w:t>
            </w:r>
          </w:p>
        </w:tc>
      </w:tr>
    </w:tbl>
    <w:p w14:paraId="7A9C830A" w14:textId="606903B5" w:rsidR="00532743" w:rsidRDefault="00532743" w:rsidP="00532743">
      <w:pPr>
        <w:jc w:val="both"/>
        <w:rPr>
          <w:lang w:val="es-ES"/>
        </w:rPr>
      </w:pPr>
    </w:p>
    <w:tbl>
      <w:tblPr>
        <w:tblStyle w:val="Tablaconcuadrcula"/>
        <w:tblW w:w="9634" w:type="dxa"/>
        <w:tblLook w:val="04A0" w:firstRow="1" w:lastRow="0" w:firstColumn="1" w:lastColumn="0" w:noHBand="0" w:noVBand="1"/>
      </w:tblPr>
      <w:tblGrid>
        <w:gridCol w:w="1838"/>
        <w:gridCol w:w="7796"/>
      </w:tblGrid>
      <w:tr w:rsidR="00191454" w:rsidRPr="00490A55" w14:paraId="4F3678F3" w14:textId="77777777" w:rsidTr="00191454">
        <w:tc>
          <w:tcPr>
            <w:tcW w:w="9634" w:type="dxa"/>
            <w:gridSpan w:val="2"/>
            <w:shd w:val="clear" w:color="auto" w:fill="FF5A1A"/>
            <w:vAlign w:val="center"/>
          </w:tcPr>
          <w:p w14:paraId="679B631F" w14:textId="5DBC4CD6" w:rsidR="004F5A97" w:rsidRPr="004F5A97" w:rsidRDefault="004F5A97" w:rsidP="00D44E97">
            <w:pPr>
              <w:rPr>
                <w:b/>
                <w:bCs/>
                <w:sz w:val="22"/>
                <w:szCs w:val="22"/>
                <w:lang w:val="es-ES"/>
              </w:rPr>
            </w:pPr>
            <w:r>
              <w:rPr>
                <w:b/>
                <w:bCs/>
                <w:sz w:val="22"/>
                <w:szCs w:val="22"/>
                <w:lang w:val="es-ES"/>
              </w:rPr>
              <w:t>Propuesta de Tribunal</w:t>
            </w:r>
            <w:r w:rsidR="00394C26">
              <w:rPr>
                <w:b/>
                <w:bCs/>
                <w:sz w:val="22"/>
                <w:szCs w:val="22"/>
                <w:lang w:val="es-ES"/>
              </w:rPr>
              <w:t xml:space="preserve"> del </w:t>
            </w:r>
            <w:r w:rsidR="007B012B" w:rsidRPr="004F5A97">
              <w:rPr>
                <w:b/>
                <w:bCs/>
                <w:sz w:val="22"/>
                <w:szCs w:val="22"/>
                <w:lang w:val="es-ES"/>
              </w:rPr>
              <w:t>T</w:t>
            </w:r>
            <w:r w:rsidR="007B012B">
              <w:rPr>
                <w:b/>
                <w:bCs/>
                <w:sz w:val="22"/>
                <w:szCs w:val="22"/>
                <w:lang w:val="es-ES"/>
              </w:rPr>
              <w:t xml:space="preserve">rabajo de </w:t>
            </w:r>
            <w:r w:rsidR="007B012B" w:rsidRPr="004F5A97">
              <w:rPr>
                <w:b/>
                <w:bCs/>
                <w:sz w:val="22"/>
                <w:szCs w:val="22"/>
                <w:lang w:val="es-ES"/>
              </w:rPr>
              <w:t>F</w:t>
            </w:r>
            <w:r w:rsidR="007B012B">
              <w:rPr>
                <w:b/>
                <w:bCs/>
                <w:sz w:val="22"/>
                <w:szCs w:val="22"/>
                <w:lang w:val="es-ES"/>
              </w:rPr>
              <w:t xml:space="preserve">in de </w:t>
            </w:r>
            <w:r w:rsidR="007B012B" w:rsidRPr="004F5A97">
              <w:rPr>
                <w:b/>
                <w:bCs/>
                <w:sz w:val="22"/>
                <w:szCs w:val="22"/>
                <w:lang w:val="es-ES"/>
              </w:rPr>
              <w:t>G</w:t>
            </w:r>
            <w:r w:rsidR="007B012B">
              <w:rPr>
                <w:b/>
                <w:bCs/>
                <w:sz w:val="22"/>
                <w:szCs w:val="22"/>
                <w:lang w:val="es-ES"/>
              </w:rPr>
              <w:t>rado</w:t>
            </w:r>
          </w:p>
        </w:tc>
      </w:tr>
      <w:tr w:rsidR="00913C17" w:rsidRPr="00351774" w14:paraId="65F915EF" w14:textId="77777777" w:rsidTr="00191454">
        <w:tc>
          <w:tcPr>
            <w:tcW w:w="1838" w:type="dxa"/>
            <w:tcBorders>
              <w:right w:val="nil"/>
            </w:tcBorders>
            <w:vAlign w:val="center"/>
          </w:tcPr>
          <w:p w14:paraId="77CAE734" w14:textId="648C1C17" w:rsidR="00913C17" w:rsidRPr="00FA540A" w:rsidRDefault="00913C17" w:rsidP="00913C17">
            <w:pPr>
              <w:rPr>
                <w:b/>
                <w:bCs/>
                <w:sz w:val="22"/>
                <w:szCs w:val="22"/>
                <w:lang w:val="es-ES"/>
              </w:rPr>
            </w:pPr>
            <w:r w:rsidRPr="00FA540A">
              <w:rPr>
                <w:b/>
                <w:bCs/>
                <w:sz w:val="22"/>
                <w:szCs w:val="22"/>
                <w:lang w:val="es-ES"/>
              </w:rPr>
              <w:t>Presidente:</w:t>
            </w:r>
          </w:p>
        </w:tc>
        <w:tc>
          <w:tcPr>
            <w:tcW w:w="7796" w:type="dxa"/>
            <w:tcBorders>
              <w:left w:val="nil"/>
            </w:tcBorders>
            <w:vAlign w:val="center"/>
          </w:tcPr>
          <w:p w14:paraId="39B4BE66" w14:textId="1153A9D8" w:rsidR="00913C17" w:rsidRPr="002C1ECF" w:rsidRDefault="00913C17" w:rsidP="00913C17">
            <w:pPr>
              <w:rPr>
                <w:sz w:val="22"/>
                <w:szCs w:val="22"/>
                <w:lang w:val="pt-BR"/>
              </w:rPr>
            </w:pPr>
            <w:r>
              <w:rPr>
                <w:sz w:val="22"/>
                <w:szCs w:val="22"/>
                <w:lang w:val="es-ES"/>
              </w:rPr>
              <w:t>Jesús Poza Crespo</w:t>
            </w:r>
          </w:p>
        </w:tc>
      </w:tr>
      <w:tr w:rsidR="00913C17" w14:paraId="1A5DFC4D" w14:textId="77777777" w:rsidTr="00F46B7D">
        <w:tc>
          <w:tcPr>
            <w:tcW w:w="1838" w:type="dxa"/>
            <w:tcBorders>
              <w:right w:val="nil"/>
            </w:tcBorders>
            <w:shd w:val="clear" w:color="auto" w:fill="auto"/>
            <w:vAlign w:val="center"/>
          </w:tcPr>
          <w:p w14:paraId="1FCB6B96" w14:textId="26BC9BA6" w:rsidR="00913C17" w:rsidRPr="00FA540A" w:rsidRDefault="00913C17" w:rsidP="00913C17">
            <w:pPr>
              <w:rPr>
                <w:b/>
                <w:bCs/>
                <w:sz w:val="22"/>
                <w:szCs w:val="22"/>
                <w:lang w:val="es-ES"/>
              </w:rPr>
            </w:pPr>
            <w:r w:rsidRPr="00FA540A">
              <w:rPr>
                <w:b/>
                <w:bCs/>
                <w:sz w:val="22"/>
                <w:szCs w:val="22"/>
                <w:lang w:val="es-ES"/>
              </w:rPr>
              <w:t>Secretario:</w:t>
            </w:r>
          </w:p>
        </w:tc>
        <w:tc>
          <w:tcPr>
            <w:tcW w:w="7796" w:type="dxa"/>
            <w:tcBorders>
              <w:left w:val="nil"/>
            </w:tcBorders>
            <w:shd w:val="clear" w:color="auto" w:fill="auto"/>
            <w:vAlign w:val="center"/>
          </w:tcPr>
          <w:p w14:paraId="2A51ACC6" w14:textId="69D61C9A" w:rsidR="00913C17" w:rsidRPr="00FA540A" w:rsidRDefault="00913C17" w:rsidP="00913C17">
            <w:pPr>
              <w:rPr>
                <w:sz w:val="22"/>
                <w:szCs w:val="22"/>
                <w:lang w:val="es-ES"/>
              </w:rPr>
            </w:pPr>
            <w:r>
              <w:rPr>
                <w:sz w:val="22"/>
                <w:szCs w:val="22"/>
                <w:lang w:val="es-ES"/>
              </w:rPr>
              <w:t>María García Gadañón</w:t>
            </w:r>
          </w:p>
        </w:tc>
      </w:tr>
      <w:tr w:rsidR="00913C17" w:rsidRPr="003B153F" w14:paraId="290C9998" w14:textId="77777777" w:rsidTr="00191454">
        <w:tc>
          <w:tcPr>
            <w:tcW w:w="1838" w:type="dxa"/>
            <w:tcBorders>
              <w:right w:val="nil"/>
            </w:tcBorders>
            <w:vAlign w:val="center"/>
          </w:tcPr>
          <w:p w14:paraId="22A4DDAE" w14:textId="02C47B8C" w:rsidR="00913C17" w:rsidRPr="00FA540A" w:rsidRDefault="00913C17" w:rsidP="00913C17">
            <w:pPr>
              <w:rPr>
                <w:b/>
                <w:bCs/>
                <w:sz w:val="22"/>
                <w:szCs w:val="22"/>
                <w:lang w:val="es-ES"/>
              </w:rPr>
            </w:pPr>
            <w:r w:rsidRPr="00FA540A">
              <w:rPr>
                <w:b/>
                <w:bCs/>
                <w:sz w:val="22"/>
                <w:szCs w:val="22"/>
                <w:lang w:val="es-ES"/>
              </w:rPr>
              <w:t>Vocal:</w:t>
            </w:r>
          </w:p>
        </w:tc>
        <w:tc>
          <w:tcPr>
            <w:tcW w:w="7796" w:type="dxa"/>
            <w:tcBorders>
              <w:left w:val="nil"/>
            </w:tcBorders>
            <w:vAlign w:val="center"/>
          </w:tcPr>
          <w:p w14:paraId="0C014DA6" w14:textId="680C5232" w:rsidR="00913C17" w:rsidRPr="00FA540A" w:rsidRDefault="00913C17" w:rsidP="00913C17">
            <w:pPr>
              <w:rPr>
                <w:sz w:val="22"/>
                <w:szCs w:val="22"/>
                <w:lang w:val="es-ES"/>
              </w:rPr>
            </w:pPr>
            <w:r w:rsidRPr="00FA540A">
              <w:rPr>
                <w:sz w:val="22"/>
                <w:szCs w:val="22"/>
                <w:lang w:val="es-ES"/>
              </w:rPr>
              <w:t>Carlos Gómez Peña</w:t>
            </w:r>
          </w:p>
        </w:tc>
      </w:tr>
      <w:tr w:rsidR="00913C17" w14:paraId="2A2E43DE" w14:textId="77777777" w:rsidTr="00191454">
        <w:tc>
          <w:tcPr>
            <w:tcW w:w="1838" w:type="dxa"/>
            <w:tcBorders>
              <w:right w:val="nil"/>
            </w:tcBorders>
            <w:vAlign w:val="center"/>
          </w:tcPr>
          <w:p w14:paraId="636D3036" w14:textId="5C3BD544" w:rsidR="00913C17" w:rsidRPr="00FA540A" w:rsidRDefault="00913C17" w:rsidP="00913C17">
            <w:pPr>
              <w:rPr>
                <w:b/>
                <w:bCs/>
                <w:sz w:val="22"/>
                <w:szCs w:val="22"/>
                <w:lang w:val="es-ES"/>
              </w:rPr>
            </w:pPr>
            <w:r w:rsidRPr="00FA540A">
              <w:rPr>
                <w:b/>
                <w:bCs/>
                <w:sz w:val="22"/>
                <w:szCs w:val="22"/>
                <w:lang w:val="es-ES"/>
              </w:rPr>
              <w:t>Suplente 1:</w:t>
            </w:r>
          </w:p>
        </w:tc>
        <w:tc>
          <w:tcPr>
            <w:tcW w:w="7796" w:type="dxa"/>
            <w:tcBorders>
              <w:left w:val="nil"/>
            </w:tcBorders>
            <w:vAlign w:val="center"/>
          </w:tcPr>
          <w:p w14:paraId="097A0C15" w14:textId="75F9D15D" w:rsidR="00913C17" w:rsidRPr="00FA540A" w:rsidRDefault="00913C17" w:rsidP="00913C17">
            <w:pPr>
              <w:rPr>
                <w:sz w:val="22"/>
                <w:szCs w:val="22"/>
                <w:lang w:val="es-ES"/>
              </w:rPr>
            </w:pPr>
            <w:r>
              <w:rPr>
                <w:sz w:val="22"/>
                <w:szCs w:val="22"/>
                <w:lang w:val="es-ES"/>
              </w:rPr>
              <w:t>Javier Gómez Pilar</w:t>
            </w:r>
          </w:p>
        </w:tc>
      </w:tr>
      <w:tr w:rsidR="00913C17" w:rsidRPr="00351774" w14:paraId="558C1512" w14:textId="77777777" w:rsidTr="00A558A0">
        <w:trPr>
          <w:trHeight w:val="77"/>
        </w:trPr>
        <w:tc>
          <w:tcPr>
            <w:tcW w:w="1838" w:type="dxa"/>
            <w:tcBorders>
              <w:right w:val="nil"/>
            </w:tcBorders>
            <w:vAlign w:val="center"/>
          </w:tcPr>
          <w:p w14:paraId="4BEE6501" w14:textId="5D26EB4E" w:rsidR="00913C17" w:rsidRPr="00FA540A" w:rsidRDefault="00913C17" w:rsidP="00913C17">
            <w:pPr>
              <w:rPr>
                <w:b/>
                <w:bCs/>
                <w:sz w:val="22"/>
                <w:szCs w:val="22"/>
                <w:lang w:val="es-ES"/>
              </w:rPr>
            </w:pPr>
            <w:r w:rsidRPr="00FA540A">
              <w:rPr>
                <w:b/>
                <w:bCs/>
                <w:sz w:val="22"/>
                <w:szCs w:val="22"/>
                <w:lang w:val="es-ES"/>
              </w:rPr>
              <w:t>Suplente 2:</w:t>
            </w:r>
          </w:p>
        </w:tc>
        <w:tc>
          <w:tcPr>
            <w:tcW w:w="7796" w:type="dxa"/>
            <w:tcBorders>
              <w:left w:val="nil"/>
            </w:tcBorders>
            <w:vAlign w:val="center"/>
          </w:tcPr>
          <w:p w14:paraId="13A5AA89" w14:textId="507BF9C7" w:rsidR="00913C17" w:rsidRPr="00FA540A" w:rsidRDefault="00913C17" w:rsidP="00913C17">
            <w:pPr>
              <w:rPr>
                <w:sz w:val="22"/>
                <w:szCs w:val="22"/>
                <w:lang w:val="es-ES"/>
              </w:rPr>
            </w:pPr>
            <w:r>
              <w:rPr>
                <w:sz w:val="22"/>
                <w:szCs w:val="22"/>
                <w:lang w:val="es-ES"/>
              </w:rPr>
              <w:t>Daniel Álvarez González</w:t>
            </w:r>
          </w:p>
        </w:tc>
      </w:tr>
    </w:tbl>
    <w:p w14:paraId="4A9BC853" w14:textId="3CCB566B" w:rsidR="00C4564E" w:rsidRPr="00790395" w:rsidRDefault="00394C26" w:rsidP="00394C26">
      <w:pPr>
        <w:jc w:val="both"/>
        <w:rPr>
          <w:sz w:val="20"/>
          <w:szCs w:val="20"/>
          <w:lang w:val="es-ES"/>
        </w:rPr>
      </w:pPr>
      <w:r w:rsidRPr="00790395">
        <w:rPr>
          <w:sz w:val="20"/>
          <w:szCs w:val="20"/>
          <w:lang w:val="es-ES"/>
        </w:rPr>
        <w:t xml:space="preserve">El tutor sí puede formar parte del </w:t>
      </w:r>
      <w:r w:rsidR="007B012B" w:rsidRPr="00790395">
        <w:rPr>
          <w:sz w:val="20"/>
          <w:szCs w:val="20"/>
          <w:lang w:val="es-ES"/>
        </w:rPr>
        <w:t>t</w:t>
      </w:r>
      <w:r w:rsidRPr="00790395">
        <w:rPr>
          <w:sz w:val="20"/>
          <w:szCs w:val="20"/>
          <w:lang w:val="es-ES"/>
        </w:rPr>
        <w:t>ribunal del TFG</w:t>
      </w:r>
      <w:r w:rsidR="00D52567">
        <w:rPr>
          <w:sz w:val="20"/>
          <w:szCs w:val="20"/>
          <w:lang w:val="es-ES"/>
        </w:rPr>
        <w:tab/>
      </w:r>
    </w:p>
    <w:sectPr w:rsidR="00C4564E" w:rsidRPr="00790395" w:rsidSect="004F5A97">
      <w:headerReference w:type="even" r:id="rId8"/>
      <w:headerReference w:type="default" r:id="rId9"/>
      <w:footerReference w:type="even" r:id="rId10"/>
      <w:footerReference w:type="default" r:id="rId11"/>
      <w:headerReference w:type="first" r:id="rId12"/>
      <w:footerReference w:type="first" r:id="rId13"/>
      <w:pgSz w:w="11900" w:h="16840"/>
      <w:pgMar w:top="957" w:right="1127" w:bottom="1417" w:left="1134" w:header="20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650A9" w14:textId="77777777" w:rsidR="00FB714C" w:rsidRDefault="00FB714C" w:rsidP="001A5F33">
      <w:r>
        <w:separator/>
      </w:r>
    </w:p>
  </w:endnote>
  <w:endnote w:type="continuationSeparator" w:id="0">
    <w:p w14:paraId="7E936027" w14:textId="77777777" w:rsidR="00FB714C" w:rsidRDefault="00FB714C" w:rsidP="001A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830CB" w14:textId="77777777" w:rsidR="007B03D3" w:rsidRDefault="007B03D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B73F7" w14:textId="756CA710" w:rsidR="00532743" w:rsidRDefault="00532743">
    <w:pPr>
      <w:pStyle w:val="Piedepgina"/>
      <w:rPr>
        <w:lang w:val="es-ES"/>
      </w:rPr>
    </w:pPr>
    <w:r>
      <w:rPr>
        <w:lang w:val="es-ES"/>
      </w:rPr>
      <w:t>SR. COORDINADOR DEL GRADO EN INGENIERÍA BIOMÉDICA</w:t>
    </w:r>
  </w:p>
  <w:p w14:paraId="64521655" w14:textId="69506CE6" w:rsidR="00394C26" w:rsidRPr="00191454" w:rsidRDefault="00394C26" w:rsidP="000D5E8A">
    <w:pPr>
      <w:pStyle w:val="Piedepgina"/>
      <w:rPr>
        <w:sz w:val="18"/>
        <w:szCs w:val="18"/>
        <w:lang w:val="es-ES"/>
      </w:rPr>
    </w:pPr>
    <w:r w:rsidRPr="00191454">
      <w:rPr>
        <w:sz w:val="18"/>
        <w:szCs w:val="18"/>
        <w:lang w:val="es-ES"/>
      </w:rPr>
      <w:t>Debe remitirse</w:t>
    </w:r>
    <w:r w:rsidR="00C66BF8">
      <w:rPr>
        <w:sz w:val="18"/>
        <w:szCs w:val="18"/>
        <w:lang w:val="es-ES"/>
      </w:rPr>
      <w:t xml:space="preserve"> </w:t>
    </w:r>
    <w:r w:rsidR="000E73C5">
      <w:rPr>
        <w:sz w:val="18"/>
        <w:szCs w:val="18"/>
        <w:lang w:val="es-ES"/>
      </w:rPr>
      <w:t>al Coordinador del Grado</w:t>
    </w:r>
    <w:r w:rsidR="00C66BF8">
      <w:rPr>
        <w:sz w:val="18"/>
        <w:szCs w:val="18"/>
        <w:lang w:val="es-ES"/>
      </w:rPr>
      <w:t xml:space="preserve"> </w:t>
    </w:r>
    <w:r w:rsidR="000D5E8A">
      <w:rPr>
        <w:sz w:val="18"/>
        <w:szCs w:val="18"/>
        <w:lang w:val="es-ES"/>
      </w:rPr>
      <w:t>(</w:t>
    </w:r>
    <w:r w:rsidR="00FF1EE2">
      <w:fldChar w:fldCharType="begin"/>
    </w:r>
    <w:r w:rsidR="00FF1EE2" w:rsidRPr="00490A55">
      <w:rPr>
        <w:lang w:val="es-ES"/>
      </w:rPr>
      <w:instrText>HYPERLINK "mailto:grado.ing.biomedica@uva.es"</w:instrText>
    </w:r>
    <w:r w:rsidR="00FF1EE2">
      <w:fldChar w:fldCharType="separate"/>
    </w:r>
    <w:r w:rsidR="000D5E8A" w:rsidRPr="00F5452F">
      <w:rPr>
        <w:rStyle w:val="Hipervnculo"/>
        <w:rFonts w:cstheme="minorBidi"/>
        <w:sz w:val="18"/>
        <w:szCs w:val="18"/>
        <w:lang w:val="es-ES"/>
      </w:rPr>
      <w:t>grado.ing.biomedica@uva.es</w:t>
    </w:r>
    <w:r w:rsidR="00FF1EE2">
      <w:rPr>
        <w:rStyle w:val="Hipervnculo"/>
        <w:rFonts w:cstheme="minorBidi"/>
        <w:sz w:val="18"/>
        <w:szCs w:val="18"/>
        <w:lang w:val="es-ES"/>
      </w:rPr>
      <w:fldChar w:fldCharType="end"/>
    </w:r>
    <w:r w:rsidR="000D5E8A">
      <w:rPr>
        <w:sz w:val="18"/>
        <w:szCs w:val="18"/>
        <w:lang w:val="es-ES"/>
      </w:rPr>
      <w:t>)</w:t>
    </w:r>
    <w:r w:rsidR="00191454" w:rsidRPr="00191454">
      <w:rPr>
        <w:sz w:val="18"/>
        <w:szCs w:val="18"/>
        <w:lang w:val="es-E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5F6DA" w14:textId="77777777" w:rsidR="007B03D3" w:rsidRDefault="007B03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2020BC" w14:textId="77777777" w:rsidR="00FB714C" w:rsidRDefault="00FB714C" w:rsidP="001A5F33">
      <w:r>
        <w:separator/>
      </w:r>
    </w:p>
  </w:footnote>
  <w:footnote w:type="continuationSeparator" w:id="0">
    <w:p w14:paraId="239F5F6C" w14:textId="77777777" w:rsidR="00FB714C" w:rsidRDefault="00FB714C" w:rsidP="001A5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2E754" w14:textId="77777777" w:rsidR="007B03D3" w:rsidRDefault="007B03D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9D4C6" w14:textId="28425B53" w:rsidR="00FC7EB7" w:rsidRDefault="00FC7EB7" w:rsidP="00FC7EB7">
    <w:pPr>
      <w:jc w:val="center"/>
      <w:rPr>
        <w:noProof/>
      </w:rPr>
    </w:pPr>
    <w:r w:rsidRPr="00FC7EB7">
      <w:rPr>
        <w:noProof/>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402"/>
    </w:tblGrid>
    <w:tr w:rsidR="00FC7EB7" w14:paraId="692802CF" w14:textId="77777777" w:rsidTr="004F5A97">
      <w:tc>
        <w:tcPr>
          <w:tcW w:w="6237" w:type="dxa"/>
        </w:tcPr>
        <w:p w14:paraId="4E7DB40F" w14:textId="27E44BB6" w:rsidR="00FC7EB7" w:rsidRDefault="00FC7EB7" w:rsidP="00FC7EB7">
          <w:pPr>
            <w:rPr>
              <w:noProof/>
            </w:rPr>
          </w:pPr>
          <w:r w:rsidRPr="001A5F33">
            <w:rPr>
              <w:rFonts w:ascii="Times New Roman" w:eastAsia="Times New Roman" w:hAnsi="Times New Roman" w:cs="Times New Roman"/>
              <w:lang w:val="es-ES" w:eastAsia="es-ES_tradnl"/>
            </w:rPr>
            <w:fldChar w:fldCharType="begin"/>
          </w:r>
          <w:r w:rsidRPr="001A5F33">
            <w:rPr>
              <w:rFonts w:ascii="Times New Roman" w:eastAsia="Times New Roman" w:hAnsi="Times New Roman" w:cs="Times New Roman"/>
              <w:lang w:val="es-ES" w:eastAsia="es-ES_tradnl"/>
            </w:rPr>
            <w:instrText xml:space="preserve"> INCLUDEPICTURE "https://www.patrimonioyterritorio.com/wp-content/uploads/2016/10/logo-uva.jpg" \* MERGEFORMATINET </w:instrText>
          </w:r>
          <w:r w:rsidRPr="001A5F33">
            <w:rPr>
              <w:rFonts w:ascii="Times New Roman" w:eastAsia="Times New Roman" w:hAnsi="Times New Roman" w:cs="Times New Roman"/>
              <w:lang w:val="es-ES" w:eastAsia="es-ES_tradnl"/>
            </w:rPr>
            <w:fldChar w:fldCharType="separate"/>
          </w:r>
          <w:r w:rsidRPr="001A5F33">
            <w:rPr>
              <w:rFonts w:ascii="Times New Roman" w:eastAsia="Times New Roman" w:hAnsi="Times New Roman" w:cs="Times New Roman"/>
              <w:noProof/>
              <w:lang w:val="es-ES" w:eastAsia="es-ES_tradnl"/>
            </w:rPr>
            <w:drawing>
              <wp:inline distT="0" distB="0" distL="0" distR="0" wp14:anchorId="7C3954EA" wp14:editId="3E7B8001">
                <wp:extent cx="2027197" cy="1344706"/>
                <wp:effectExtent l="0" t="0" r="5080" b="1905"/>
                <wp:docPr id="1" name="Imagen 1" descr="logo-uva - Proyecto Patrimonio y Territo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va - Proyecto Patrimonio y Territor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6556" cy="1390714"/>
                        </a:xfrm>
                        <a:prstGeom prst="rect">
                          <a:avLst/>
                        </a:prstGeom>
                        <a:noFill/>
                        <a:ln>
                          <a:noFill/>
                        </a:ln>
                      </pic:spPr>
                    </pic:pic>
                  </a:graphicData>
                </a:graphic>
              </wp:inline>
            </w:drawing>
          </w:r>
          <w:r w:rsidRPr="001A5F33">
            <w:rPr>
              <w:rFonts w:ascii="Times New Roman" w:eastAsia="Times New Roman" w:hAnsi="Times New Roman" w:cs="Times New Roman"/>
              <w:lang w:val="es-ES" w:eastAsia="es-ES_tradnl"/>
            </w:rPr>
            <w:fldChar w:fldCharType="end"/>
          </w:r>
        </w:p>
      </w:tc>
      <w:tc>
        <w:tcPr>
          <w:tcW w:w="3402" w:type="dxa"/>
        </w:tcPr>
        <w:p w14:paraId="0FDCB280" w14:textId="00901B23" w:rsidR="00FC7EB7" w:rsidRDefault="00FC7EB7" w:rsidP="00FC7EB7">
          <w:pPr>
            <w:jc w:val="center"/>
            <w:rPr>
              <w:b/>
              <w:bCs/>
              <w:sz w:val="6"/>
              <w:szCs w:val="6"/>
              <w:lang w:val="es-ES"/>
            </w:rPr>
          </w:pPr>
        </w:p>
        <w:p w14:paraId="336DCB02" w14:textId="1611D589" w:rsidR="0017543C" w:rsidRDefault="0017543C" w:rsidP="00FC7EB7">
          <w:pPr>
            <w:jc w:val="center"/>
            <w:rPr>
              <w:b/>
              <w:bCs/>
              <w:sz w:val="6"/>
              <w:szCs w:val="6"/>
              <w:lang w:val="es-ES"/>
            </w:rPr>
          </w:pPr>
        </w:p>
        <w:p w14:paraId="4539A486" w14:textId="77777777" w:rsidR="0017543C" w:rsidRPr="00FC7EB7" w:rsidRDefault="0017543C" w:rsidP="00FC7EB7">
          <w:pPr>
            <w:jc w:val="center"/>
            <w:rPr>
              <w:b/>
              <w:bCs/>
              <w:sz w:val="6"/>
              <w:szCs w:val="6"/>
              <w:lang w:val="es-ES"/>
            </w:rPr>
          </w:pPr>
        </w:p>
        <w:p w14:paraId="0CF2BB9F" w14:textId="5FAD2120" w:rsidR="00FC7EB7" w:rsidRDefault="00FC7EB7" w:rsidP="00FC7EB7">
          <w:pPr>
            <w:jc w:val="center"/>
            <w:rPr>
              <w:b/>
              <w:bCs/>
              <w:lang w:val="es-ES"/>
            </w:rPr>
          </w:pPr>
          <w:r w:rsidRPr="00FC7EB7">
            <w:rPr>
              <w:rFonts w:ascii="Times New Roman" w:eastAsia="Times New Roman" w:hAnsi="Times New Roman" w:cs="Times New Roman"/>
              <w:noProof/>
              <w:lang w:eastAsia="es-ES_tradnl"/>
            </w:rPr>
            <w:drawing>
              <wp:inline distT="0" distB="0" distL="0" distR="0" wp14:anchorId="371FB87D" wp14:editId="7A5F7559">
                <wp:extent cx="742279" cy="729842"/>
                <wp:effectExtent l="0" t="0" r="0" b="0"/>
                <wp:docPr id="2" name="Imagen 1" descr="Logotipo&#10;&#10;Descripción generada automáticamente con confianza media">
                  <a:extLst xmlns:a="http://schemas.openxmlformats.org/drawingml/2006/main">
                    <a:ext uri="{FF2B5EF4-FFF2-40B4-BE49-F238E27FC236}">
                      <a16:creationId xmlns:a16="http://schemas.microsoft.com/office/drawing/2014/main" id="{8F51B929-015A-7D47-AE60-37A10D48C6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Logotipo&#10;&#10;Descripción generada automáticamente con confianza media">
                          <a:extLst>
                            <a:ext uri="{FF2B5EF4-FFF2-40B4-BE49-F238E27FC236}">
                              <a16:creationId xmlns:a16="http://schemas.microsoft.com/office/drawing/2014/main" id="{8F51B929-015A-7D47-AE60-37A10D48C673}"/>
                            </a:ext>
                          </a:extLst>
                        </pic:cNvPr>
                        <pic:cNvPicPr>
                          <a:picLocks noChangeAspect="1"/>
                        </pic:cNvPicPr>
                      </pic:nvPicPr>
                      <pic:blipFill rotWithShape="1">
                        <a:blip r:embed="rId2">
                          <a:extLst>
                            <a:ext uri="{28A0092B-C50C-407E-A947-70E740481C1C}">
                              <a14:useLocalDpi xmlns:a14="http://schemas.microsoft.com/office/drawing/2010/main" val="0"/>
                            </a:ext>
                          </a:extLst>
                        </a:blip>
                        <a:srcRect b="11455"/>
                        <a:stretch/>
                      </pic:blipFill>
                      <pic:spPr>
                        <a:xfrm>
                          <a:off x="0" y="0"/>
                          <a:ext cx="746806" cy="734293"/>
                        </a:xfrm>
                        <a:prstGeom prst="rect">
                          <a:avLst/>
                        </a:prstGeom>
                      </pic:spPr>
                    </pic:pic>
                  </a:graphicData>
                </a:graphic>
              </wp:inline>
            </w:drawing>
          </w:r>
        </w:p>
        <w:p w14:paraId="483C65FE" w14:textId="77777777" w:rsidR="00FC7EB7" w:rsidRPr="0017543C" w:rsidRDefault="00FC7EB7" w:rsidP="00FC7EB7">
          <w:pPr>
            <w:jc w:val="center"/>
            <w:rPr>
              <w:b/>
              <w:bCs/>
              <w:sz w:val="12"/>
              <w:szCs w:val="12"/>
              <w:lang w:val="es-ES"/>
            </w:rPr>
          </w:pPr>
        </w:p>
        <w:p w14:paraId="477185D4" w14:textId="57147E41" w:rsidR="00FC7EB7" w:rsidRDefault="00FC7EB7" w:rsidP="00FC7EB7">
          <w:pPr>
            <w:jc w:val="center"/>
            <w:rPr>
              <w:noProof/>
            </w:rPr>
          </w:pPr>
          <w:r>
            <w:rPr>
              <w:b/>
              <w:bCs/>
              <w:lang w:val="es-ES"/>
            </w:rPr>
            <w:t xml:space="preserve">Grado </w:t>
          </w:r>
          <w:r w:rsidRPr="0017543C">
            <w:rPr>
              <w:lang w:val="es-ES"/>
            </w:rPr>
            <w:t>en</w:t>
          </w:r>
          <w:r>
            <w:rPr>
              <w:b/>
              <w:bCs/>
              <w:lang w:val="es-ES"/>
            </w:rPr>
            <w:t xml:space="preserve"> Ingeniería Biomédica</w:t>
          </w:r>
        </w:p>
      </w:tc>
    </w:tr>
  </w:tbl>
  <w:p w14:paraId="5EEB4251" w14:textId="5A33C45B" w:rsidR="001A5F33" w:rsidRDefault="001A5F33" w:rsidP="00FC7EB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877E5" w14:textId="77777777" w:rsidR="007B03D3" w:rsidRDefault="007B03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3D457A"/>
    <w:multiLevelType w:val="hybridMultilevel"/>
    <w:tmpl w:val="961A0F64"/>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46FB4401"/>
    <w:multiLevelType w:val="hybridMultilevel"/>
    <w:tmpl w:val="284C551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4883175F"/>
    <w:multiLevelType w:val="hybridMultilevel"/>
    <w:tmpl w:val="7F1A7096"/>
    <w:lvl w:ilvl="0" w:tplc="040A0001">
      <w:start w:val="1"/>
      <w:numFmt w:val="bullet"/>
      <w:lvlText w:val=""/>
      <w:lvlJc w:val="left"/>
      <w:pPr>
        <w:ind w:left="776" w:hanging="360"/>
      </w:pPr>
      <w:rPr>
        <w:rFonts w:ascii="Symbol" w:hAnsi="Symbol" w:hint="default"/>
      </w:rPr>
    </w:lvl>
    <w:lvl w:ilvl="1" w:tplc="040A0003" w:tentative="1">
      <w:start w:val="1"/>
      <w:numFmt w:val="bullet"/>
      <w:lvlText w:val="o"/>
      <w:lvlJc w:val="left"/>
      <w:pPr>
        <w:ind w:left="1496" w:hanging="360"/>
      </w:pPr>
      <w:rPr>
        <w:rFonts w:ascii="Courier New" w:hAnsi="Courier New" w:cs="Courier New" w:hint="default"/>
      </w:rPr>
    </w:lvl>
    <w:lvl w:ilvl="2" w:tplc="040A0005" w:tentative="1">
      <w:start w:val="1"/>
      <w:numFmt w:val="bullet"/>
      <w:lvlText w:val=""/>
      <w:lvlJc w:val="left"/>
      <w:pPr>
        <w:ind w:left="2216" w:hanging="360"/>
      </w:pPr>
      <w:rPr>
        <w:rFonts w:ascii="Wingdings" w:hAnsi="Wingdings" w:hint="default"/>
      </w:rPr>
    </w:lvl>
    <w:lvl w:ilvl="3" w:tplc="040A0001" w:tentative="1">
      <w:start w:val="1"/>
      <w:numFmt w:val="bullet"/>
      <w:lvlText w:val=""/>
      <w:lvlJc w:val="left"/>
      <w:pPr>
        <w:ind w:left="2936" w:hanging="360"/>
      </w:pPr>
      <w:rPr>
        <w:rFonts w:ascii="Symbol" w:hAnsi="Symbol" w:hint="default"/>
      </w:rPr>
    </w:lvl>
    <w:lvl w:ilvl="4" w:tplc="040A0003" w:tentative="1">
      <w:start w:val="1"/>
      <w:numFmt w:val="bullet"/>
      <w:lvlText w:val="o"/>
      <w:lvlJc w:val="left"/>
      <w:pPr>
        <w:ind w:left="3656" w:hanging="360"/>
      </w:pPr>
      <w:rPr>
        <w:rFonts w:ascii="Courier New" w:hAnsi="Courier New" w:cs="Courier New" w:hint="default"/>
      </w:rPr>
    </w:lvl>
    <w:lvl w:ilvl="5" w:tplc="040A0005" w:tentative="1">
      <w:start w:val="1"/>
      <w:numFmt w:val="bullet"/>
      <w:lvlText w:val=""/>
      <w:lvlJc w:val="left"/>
      <w:pPr>
        <w:ind w:left="4376" w:hanging="360"/>
      </w:pPr>
      <w:rPr>
        <w:rFonts w:ascii="Wingdings" w:hAnsi="Wingdings" w:hint="default"/>
      </w:rPr>
    </w:lvl>
    <w:lvl w:ilvl="6" w:tplc="040A0001" w:tentative="1">
      <w:start w:val="1"/>
      <w:numFmt w:val="bullet"/>
      <w:lvlText w:val=""/>
      <w:lvlJc w:val="left"/>
      <w:pPr>
        <w:ind w:left="5096" w:hanging="360"/>
      </w:pPr>
      <w:rPr>
        <w:rFonts w:ascii="Symbol" w:hAnsi="Symbol" w:hint="default"/>
      </w:rPr>
    </w:lvl>
    <w:lvl w:ilvl="7" w:tplc="040A0003" w:tentative="1">
      <w:start w:val="1"/>
      <w:numFmt w:val="bullet"/>
      <w:lvlText w:val="o"/>
      <w:lvlJc w:val="left"/>
      <w:pPr>
        <w:ind w:left="5816" w:hanging="360"/>
      </w:pPr>
      <w:rPr>
        <w:rFonts w:ascii="Courier New" w:hAnsi="Courier New" w:cs="Courier New" w:hint="default"/>
      </w:rPr>
    </w:lvl>
    <w:lvl w:ilvl="8" w:tplc="040A0005" w:tentative="1">
      <w:start w:val="1"/>
      <w:numFmt w:val="bullet"/>
      <w:lvlText w:val=""/>
      <w:lvlJc w:val="left"/>
      <w:pPr>
        <w:ind w:left="6536" w:hanging="360"/>
      </w:pPr>
      <w:rPr>
        <w:rFonts w:ascii="Wingdings" w:hAnsi="Wingdings" w:hint="default"/>
      </w:rPr>
    </w:lvl>
  </w:abstractNum>
  <w:num w:numId="1" w16cid:durableId="863061568">
    <w:abstractNumId w:val="1"/>
  </w:num>
  <w:num w:numId="2" w16cid:durableId="465508209">
    <w:abstractNumId w:val="0"/>
  </w:num>
  <w:num w:numId="3" w16cid:durableId="475826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5"/>
  <w:displayBackgroundShape/>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F33"/>
    <w:rsid w:val="00023003"/>
    <w:rsid w:val="00076085"/>
    <w:rsid w:val="00080733"/>
    <w:rsid w:val="00087FF3"/>
    <w:rsid w:val="00094E5F"/>
    <w:rsid w:val="000A41E6"/>
    <w:rsid w:val="000A443E"/>
    <w:rsid w:val="000B6D68"/>
    <w:rsid w:val="000D5488"/>
    <w:rsid w:val="000D5E8A"/>
    <w:rsid w:val="000E121F"/>
    <w:rsid w:val="000E73C5"/>
    <w:rsid w:val="001322D4"/>
    <w:rsid w:val="00140C6C"/>
    <w:rsid w:val="00144349"/>
    <w:rsid w:val="00145513"/>
    <w:rsid w:val="001533A1"/>
    <w:rsid w:val="001645A4"/>
    <w:rsid w:val="00165480"/>
    <w:rsid w:val="0017543C"/>
    <w:rsid w:val="00191454"/>
    <w:rsid w:val="00195910"/>
    <w:rsid w:val="001A5F33"/>
    <w:rsid w:val="001A7B42"/>
    <w:rsid w:val="001D1771"/>
    <w:rsid w:val="001E52AB"/>
    <w:rsid w:val="001E5CB2"/>
    <w:rsid w:val="001E7A10"/>
    <w:rsid w:val="00206C6E"/>
    <w:rsid w:val="002075AB"/>
    <w:rsid w:val="00214FEC"/>
    <w:rsid w:val="00232A73"/>
    <w:rsid w:val="002372F8"/>
    <w:rsid w:val="002555E5"/>
    <w:rsid w:val="002637AE"/>
    <w:rsid w:val="00270200"/>
    <w:rsid w:val="0027449F"/>
    <w:rsid w:val="00276F67"/>
    <w:rsid w:val="00282415"/>
    <w:rsid w:val="00294459"/>
    <w:rsid w:val="002A538B"/>
    <w:rsid w:val="002C1ECF"/>
    <w:rsid w:val="002E040B"/>
    <w:rsid w:val="002F0588"/>
    <w:rsid w:val="00306D6E"/>
    <w:rsid w:val="0031273F"/>
    <w:rsid w:val="003167BA"/>
    <w:rsid w:val="00335E29"/>
    <w:rsid w:val="00336F52"/>
    <w:rsid w:val="00351774"/>
    <w:rsid w:val="00367E59"/>
    <w:rsid w:val="00394C26"/>
    <w:rsid w:val="003A2734"/>
    <w:rsid w:val="003A2CA9"/>
    <w:rsid w:val="003B153F"/>
    <w:rsid w:val="003B3ADF"/>
    <w:rsid w:val="003C6830"/>
    <w:rsid w:val="003D4826"/>
    <w:rsid w:val="003D7453"/>
    <w:rsid w:val="003E5239"/>
    <w:rsid w:val="00400C29"/>
    <w:rsid w:val="004054AD"/>
    <w:rsid w:val="004317E5"/>
    <w:rsid w:val="00437017"/>
    <w:rsid w:val="00457A6C"/>
    <w:rsid w:val="00462E81"/>
    <w:rsid w:val="00463324"/>
    <w:rsid w:val="00490A55"/>
    <w:rsid w:val="004C1B06"/>
    <w:rsid w:val="004D3B66"/>
    <w:rsid w:val="004D4CF7"/>
    <w:rsid w:val="004D6D4F"/>
    <w:rsid w:val="004F2A16"/>
    <w:rsid w:val="004F5A97"/>
    <w:rsid w:val="00512C3F"/>
    <w:rsid w:val="00531C30"/>
    <w:rsid w:val="00532743"/>
    <w:rsid w:val="00533551"/>
    <w:rsid w:val="005428E9"/>
    <w:rsid w:val="005549A2"/>
    <w:rsid w:val="0059342C"/>
    <w:rsid w:val="005B420F"/>
    <w:rsid w:val="005B6009"/>
    <w:rsid w:val="005B78B3"/>
    <w:rsid w:val="005C4855"/>
    <w:rsid w:val="005C7FD4"/>
    <w:rsid w:val="005D4D5C"/>
    <w:rsid w:val="005F0601"/>
    <w:rsid w:val="00602293"/>
    <w:rsid w:val="00622B54"/>
    <w:rsid w:val="0063063D"/>
    <w:rsid w:val="0063749D"/>
    <w:rsid w:val="0064210A"/>
    <w:rsid w:val="006601D0"/>
    <w:rsid w:val="00671857"/>
    <w:rsid w:val="00672F3F"/>
    <w:rsid w:val="006778C3"/>
    <w:rsid w:val="006819BC"/>
    <w:rsid w:val="00694064"/>
    <w:rsid w:val="006B423C"/>
    <w:rsid w:val="006D0B88"/>
    <w:rsid w:val="006D2785"/>
    <w:rsid w:val="006E6962"/>
    <w:rsid w:val="006F6080"/>
    <w:rsid w:val="006F7F76"/>
    <w:rsid w:val="007021F0"/>
    <w:rsid w:val="00715246"/>
    <w:rsid w:val="00720393"/>
    <w:rsid w:val="00720EC7"/>
    <w:rsid w:val="007347ED"/>
    <w:rsid w:val="0073575C"/>
    <w:rsid w:val="00746A7B"/>
    <w:rsid w:val="007517BE"/>
    <w:rsid w:val="00752EAA"/>
    <w:rsid w:val="00763F87"/>
    <w:rsid w:val="0078482E"/>
    <w:rsid w:val="00790395"/>
    <w:rsid w:val="007B012B"/>
    <w:rsid w:val="007B03D3"/>
    <w:rsid w:val="007B3C9D"/>
    <w:rsid w:val="007D7D0E"/>
    <w:rsid w:val="007F5224"/>
    <w:rsid w:val="007F6FA8"/>
    <w:rsid w:val="00800150"/>
    <w:rsid w:val="0080541A"/>
    <w:rsid w:val="00832A45"/>
    <w:rsid w:val="008358BA"/>
    <w:rsid w:val="00863BDA"/>
    <w:rsid w:val="00882784"/>
    <w:rsid w:val="0088310B"/>
    <w:rsid w:val="008B2FDD"/>
    <w:rsid w:val="008B4F1F"/>
    <w:rsid w:val="008C27DE"/>
    <w:rsid w:val="008D2EBF"/>
    <w:rsid w:val="008F4FEB"/>
    <w:rsid w:val="008F6DFD"/>
    <w:rsid w:val="00907F6B"/>
    <w:rsid w:val="00913C17"/>
    <w:rsid w:val="00914DB2"/>
    <w:rsid w:val="0093461C"/>
    <w:rsid w:val="009571E0"/>
    <w:rsid w:val="009813DB"/>
    <w:rsid w:val="00987153"/>
    <w:rsid w:val="00992EAC"/>
    <w:rsid w:val="009F064D"/>
    <w:rsid w:val="00A20D63"/>
    <w:rsid w:val="00A46799"/>
    <w:rsid w:val="00A549ED"/>
    <w:rsid w:val="00A558A0"/>
    <w:rsid w:val="00A77F38"/>
    <w:rsid w:val="00AF0DDF"/>
    <w:rsid w:val="00B22BF2"/>
    <w:rsid w:val="00B324C1"/>
    <w:rsid w:val="00B47BED"/>
    <w:rsid w:val="00B51884"/>
    <w:rsid w:val="00B64E2D"/>
    <w:rsid w:val="00B936C3"/>
    <w:rsid w:val="00BA0607"/>
    <w:rsid w:val="00BA4D2E"/>
    <w:rsid w:val="00BC326D"/>
    <w:rsid w:val="00BD406E"/>
    <w:rsid w:val="00BF0134"/>
    <w:rsid w:val="00C14EE3"/>
    <w:rsid w:val="00C16B98"/>
    <w:rsid w:val="00C242E6"/>
    <w:rsid w:val="00C401F9"/>
    <w:rsid w:val="00C4564E"/>
    <w:rsid w:val="00C5264D"/>
    <w:rsid w:val="00C63D31"/>
    <w:rsid w:val="00C66BF8"/>
    <w:rsid w:val="00C73083"/>
    <w:rsid w:val="00C81BDD"/>
    <w:rsid w:val="00C83BAF"/>
    <w:rsid w:val="00C84B27"/>
    <w:rsid w:val="00C92E7A"/>
    <w:rsid w:val="00CA17D5"/>
    <w:rsid w:val="00CB29E9"/>
    <w:rsid w:val="00CD0B09"/>
    <w:rsid w:val="00CF6D87"/>
    <w:rsid w:val="00D015FF"/>
    <w:rsid w:val="00D13E36"/>
    <w:rsid w:val="00D16731"/>
    <w:rsid w:val="00D30516"/>
    <w:rsid w:val="00D477AD"/>
    <w:rsid w:val="00D50D80"/>
    <w:rsid w:val="00D52567"/>
    <w:rsid w:val="00D52CE1"/>
    <w:rsid w:val="00D56088"/>
    <w:rsid w:val="00D707D2"/>
    <w:rsid w:val="00D72BA8"/>
    <w:rsid w:val="00DA3DD6"/>
    <w:rsid w:val="00DB3AB1"/>
    <w:rsid w:val="00DB7FAB"/>
    <w:rsid w:val="00DD4DAA"/>
    <w:rsid w:val="00DE2C3F"/>
    <w:rsid w:val="00DF2C75"/>
    <w:rsid w:val="00DF69E5"/>
    <w:rsid w:val="00E05656"/>
    <w:rsid w:val="00E14415"/>
    <w:rsid w:val="00E65D6E"/>
    <w:rsid w:val="00E72A9F"/>
    <w:rsid w:val="00E80D0C"/>
    <w:rsid w:val="00EB28C4"/>
    <w:rsid w:val="00EB65E7"/>
    <w:rsid w:val="00EB7432"/>
    <w:rsid w:val="00EC2D41"/>
    <w:rsid w:val="00EC43FB"/>
    <w:rsid w:val="00ED291D"/>
    <w:rsid w:val="00ED5EFF"/>
    <w:rsid w:val="00EE136E"/>
    <w:rsid w:val="00EE7B4E"/>
    <w:rsid w:val="00F046BE"/>
    <w:rsid w:val="00F20B38"/>
    <w:rsid w:val="00F21D0D"/>
    <w:rsid w:val="00F30D75"/>
    <w:rsid w:val="00F46B7D"/>
    <w:rsid w:val="00F54017"/>
    <w:rsid w:val="00F90E1F"/>
    <w:rsid w:val="00FA366F"/>
    <w:rsid w:val="00FA540A"/>
    <w:rsid w:val="00FB023F"/>
    <w:rsid w:val="00FB6B76"/>
    <w:rsid w:val="00FB714C"/>
    <w:rsid w:val="00FB72E5"/>
    <w:rsid w:val="00FC7EB7"/>
    <w:rsid w:val="00FE21E5"/>
    <w:rsid w:val="00FF1EE2"/>
    <w:rsid w:val="00FF284E"/>
    <w:rsid w:val="00FF7E5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8C7F03"/>
  <w15:chartTrackingRefBased/>
  <w15:docId w15:val="{E108808E-45DF-1A4A-A5FF-64CD63812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A5F33"/>
    <w:pPr>
      <w:tabs>
        <w:tab w:val="center" w:pos="4419"/>
        <w:tab w:val="right" w:pos="8838"/>
      </w:tabs>
    </w:pPr>
  </w:style>
  <w:style w:type="character" w:customStyle="1" w:styleId="EncabezadoCar">
    <w:name w:val="Encabezado Car"/>
    <w:basedOn w:val="Fuentedeprrafopredeter"/>
    <w:link w:val="Encabezado"/>
    <w:uiPriority w:val="99"/>
    <w:rsid w:val="001A5F33"/>
    <w:rPr>
      <w:lang w:val="en-GB"/>
    </w:rPr>
  </w:style>
  <w:style w:type="paragraph" w:styleId="Piedepgina">
    <w:name w:val="footer"/>
    <w:basedOn w:val="Normal"/>
    <w:link w:val="PiedepginaCar"/>
    <w:uiPriority w:val="99"/>
    <w:unhideWhenUsed/>
    <w:rsid w:val="001A5F33"/>
    <w:pPr>
      <w:tabs>
        <w:tab w:val="center" w:pos="4419"/>
        <w:tab w:val="right" w:pos="8838"/>
      </w:tabs>
    </w:pPr>
  </w:style>
  <w:style w:type="character" w:customStyle="1" w:styleId="PiedepginaCar">
    <w:name w:val="Pie de página Car"/>
    <w:basedOn w:val="Fuentedeprrafopredeter"/>
    <w:link w:val="Piedepgina"/>
    <w:uiPriority w:val="99"/>
    <w:rsid w:val="001A5F33"/>
    <w:rPr>
      <w:lang w:val="en-GB"/>
    </w:rPr>
  </w:style>
  <w:style w:type="paragraph" w:styleId="Prrafodelista">
    <w:name w:val="List Paragraph"/>
    <w:basedOn w:val="Normal"/>
    <w:uiPriority w:val="34"/>
    <w:qFormat/>
    <w:rsid w:val="00C4564E"/>
    <w:pPr>
      <w:ind w:left="720"/>
      <w:contextualSpacing/>
    </w:pPr>
  </w:style>
  <w:style w:type="character" w:styleId="Refdecomentario">
    <w:name w:val="annotation reference"/>
    <w:basedOn w:val="Fuentedeprrafopredeter"/>
    <w:uiPriority w:val="99"/>
    <w:semiHidden/>
    <w:unhideWhenUsed/>
    <w:rsid w:val="00672F3F"/>
    <w:rPr>
      <w:sz w:val="16"/>
      <w:szCs w:val="16"/>
    </w:rPr>
  </w:style>
  <w:style w:type="paragraph" w:styleId="Textocomentario">
    <w:name w:val="annotation text"/>
    <w:basedOn w:val="Normal"/>
    <w:link w:val="TextocomentarioCar"/>
    <w:uiPriority w:val="99"/>
    <w:unhideWhenUsed/>
    <w:rsid w:val="00672F3F"/>
    <w:rPr>
      <w:sz w:val="20"/>
      <w:szCs w:val="20"/>
    </w:rPr>
  </w:style>
  <w:style w:type="character" w:customStyle="1" w:styleId="TextocomentarioCar">
    <w:name w:val="Texto comentario Car"/>
    <w:basedOn w:val="Fuentedeprrafopredeter"/>
    <w:link w:val="Textocomentario"/>
    <w:uiPriority w:val="99"/>
    <w:rsid w:val="00672F3F"/>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672F3F"/>
    <w:rPr>
      <w:b/>
      <w:bCs/>
    </w:rPr>
  </w:style>
  <w:style w:type="character" w:customStyle="1" w:styleId="AsuntodelcomentarioCar">
    <w:name w:val="Asunto del comentario Car"/>
    <w:basedOn w:val="TextocomentarioCar"/>
    <w:link w:val="Asuntodelcomentario"/>
    <w:uiPriority w:val="99"/>
    <w:semiHidden/>
    <w:rsid w:val="00672F3F"/>
    <w:rPr>
      <w:b/>
      <w:bCs/>
      <w:sz w:val="20"/>
      <w:szCs w:val="20"/>
      <w:lang w:val="en-GB"/>
    </w:rPr>
  </w:style>
  <w:style w:type="paragraph" w:customStyle="1" w:styleId="Default">
    <w:name w:val="Default"/>
    <w:rsid w:val="0073575C"/>
    <w:pPr>
      <w:autoSpaceDE w:val="0"/>
      <w:autoSpaceDN w:val="0"/>
      <w:adjustRightInd w:val="0"/>
    </w:pPr>
    <w:rPr>
      <w:rFonts w:ascii="Franklin Gothic Book" w:hAnsi="Franklin Gothic Book" w:cs="Franklin Gothic Book"/>
      <w:color w:val="000000"/>
    </w:rPr>
  </w:style>
  <w:style w:type="table" w:styleId="Tablaconcuadrcula">
    <w:name w:val="Table Grid"/>
    <w:basedOn w:val="Tablanormal"/>
    <w:uiPriority w:val="39"/>
    <w:rsid w:val="00FC7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94E5F"/>
    <w:rPr>
      <w:rFonts w:cs="Times New Roman"/>
      <w:color w:val="0000FF"/>
      <w:u w:val="single"/>
    </w:rPr>
  </w:style>
  <w:style w:type="character" w:styleId="Hipervnculovisitado">
    <w:name w:val="FollowedHyperlink"/>
    <w:basedOn w:val="Fuentedeprrafopredeter"/>
    <w:uiPriority w:val="99"/>
    <w:semiHidden/>
    <w:unhideWhenUsed/>
    <w:rsid w:val="00094E5F"/>
    <w:rPr>
      <w:color w:val="954F72" w:themeColor="followedHyperlink"/>
      <w:u w:val="single"/>
    </w:rPr>
  </w:style>
  <w:style w:type="character" w:styleId="Mencinsinresolver">
    <w:name w:val="Unresolved Mention"/>
    <w:basedOn w:val="Fuentedeprrafopredeter"/>
    <w:uiPriority w:val="99"/>
    <w:semiHidden/>
    <w:unhideWhenUsed/>
    <w:rsid w:val="000D5E8A"/>
    <w:rPr>
      <w:color w:val="605E5C"/>
      <w:shd w:val="clear" w:color="auto" w:fill="E1DFDD"/>
    </w:rPr>
  </w:style>
  <w:style w:type="paragraph" w:styleId="NormalWeb">
    <w:name w:val="Normal (Web)"/>
    <w:basedOn w:val="Normal"/>
    <w:uiPriority w:val="99"/>
    <w:semiHidden/>
    <w:unhideWhenUsed/>
    <w:rsid w:val="008F6DFD"/>
    <w:pPr>
      <w:spacing w:before="100" w:beforeAutospacing="1" w:after="100" w:afterAutospacing="1"/>
    </w:pPr>
    <w:rPr>
      <w:rFonts w:ascii="Times New Roman" w:eastAsia="Times New Roman" w:hAnsi="Times New Roman" w:cs="Times New Roman"/>
      <w:lang w:val="es-ES"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330427">
      <w:bodyDiv w:val="1"/>
      <w:marLeft w:val="0"/>
      <w:marRight w:val="0"/>
      <w:marTop w:val="0"/>
      <w:marBottom w:val="0"/>
      <w:divBdr>
        <w:top w:val="none" w:sz="0" w:space="0" w:color="auto"/>
        <w:left w:val="none" w:sz="0" w:space="0" w:color="auto"/>
        <w:bottom w:val="none" w:sz="0" w:space="0" w:color="auto"/>
        <w:right w:val="none" w:sz="0" w:space="0" w:color="auto"/>
      </w:divBdr>
    </w:div>
    <w:div w:id="243730438">
      <w:bodyDiv w:val="1"/>
      <w:marLeft w:val="0"/>
      <w:marRight w:val="0"/>
      <w:marTop w:val="0"/>
      <w:marBottom w:val="0"/>
      <w:divBdr>
        <w:top w:val="none" w:sz="0" w:space="0" w:color="auto"/>
        <w:left w:val="none" w:sz="0" w:space="0" w:color="auto"/>
        <w:bottom w:val="none" w:sz="0" w:space="0" w:color="auto"/>
        <w:right w:val="none" w:sz="0" w:space="0" w:color="auto"/>
      </w:divBdr>
    </w:div>
    <w:div w:id="362556986">
      <w:bodyDiv w:val="1"/>
      <w:marLeft w:val="0"/>
      <w:marRight w:val="0"/>
      <w:marTop w:val="0"/>
      <w:marBottom w:val="0"/>
      <w:divBdr>
        <w:top w:val="none" w:sz="0" w:space="0" w:color="auto"/>
        <w:left w:val="none" w:sz="0" w:space="0" w:color="auto"/>
        <w:bottom w:val="none" w:sz="0" w:space="0" w:color="auto"/>
        <w:right w:val="none" w:sz="0" w:space="0" w:color="auto"/>
      </w:divBdr>
    </w:div>
    <w:div w:id="1147211696">
      <w:bodyDiv w:val="1"/>
      <w:marLeft w:val="0"/>
      <w:marRight w:val="0"/>
      <w:marTop w:val="0"/>
      <w:marBottom w:val="0"/>
      <w:divBdr>
        <w:top w:val="none" w:sz="0" w:space="0" w:color="auto"/>
        <w:left w:val="none" w:sz="0" w:space="0" w:color="auto"/>
        <w:bottom w:val="none" w:sz="0" w:space="0" w:color="auto"/>
        <w:right w:val="none" w:sz="0" w:space="0" w:color="auto"/>
      </w:divBdr>
    </w:div>
    <w:div w:id="1172914111">
      <w:bodyDiv w:val="1"/>
      <w:marLeft w:val="0"/>
      <w:marRight w:val="0"/>
      <w:marTop w:val="0"/>
      <w:marBottom w:val="0"/>
      <w:divBdr>
        <w:top w:val="none" w:sz="0" w:space="0" w:color="auto"/>
        <w:left w:val="none" w:sz="0" w:space="0" w:color="auto"/>
        <w:bottom w:val="none" w:sz="0" w:space="0" w:color="auto"/>
        <w:right w:val="none" w:sz="0" w:space="0" w:color="auto"/>
      </w:divBdr>
      <w:divsChild>
        <w:div w:id="2118256442">
          <w:marLeft w:val="0"/>
          <w:marRight w:val="0"/>
          <w:marTop w:val="0"/>
          <w:marBottom w:val="0"/>
          <w:divBdr>
            <w:top w:val="none" w:sz="0" w:space="0" w:color="auto"/>
            <w:left w:val="none" w:sz="0" w:space="0" w:color="auto"/>
            <w:bottom w:val="none" w:sz="0" w:space="0" w:color="auto"/>
            <w:right w:val="none" w:sz="0" w:space="0" w:color="auto"/>
          </w:divBdr>
          <w:divsChild>
            <w:div w:id="1113013075">
              <w:marLeft w:val="0"/>
              <w:marRight w:val="0"/>
              <w:marTop w:val="0"/>
              <w:marBottom w:val="0"/>
              <w:divBdr>
                <w:top w:val="none" w:sz="0" w:space="0" w:color="auto"/>
                <w:left w:val="none" w:sz="0" w:space="0" w:color="auto"/>
                <w:bottom w:val="none" w:sz="0" w:space="0" w:color="auto"/>
                <w:right w:val="none" w:sz="0" w:space="0" w:color="auto"/>
              </w:divBdr>
              <w:divsChild>
                <w:div w:id="139735462">
                  <w:marLeft w:val="0"/>
                  <w:marRight w:val="0"/>
                  <w:marTop w:val="0"/>
                  <w:marBottom w:val="0"/>
                  <w:divBdr>
                    <w:top w:val="none" w:sz="0" w:space="0" w:color="auto"/>
                    <w:left w:val="none" w:sz="0" w:space="0" w:color="auto"/>
                    <w:bottom w:val="none" w:sz="0" w:space="0" w:color="auto"/>
                    <w:right w:val="none" w:sz="0" w:space="0" w:color="auto"/>
                  </w:divBdr>
                  <w:divsChild>
                    <w:div w:id="201911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833768">
      <w:bodyDiv w:val="1"/>
      <w:marLeft w:val="0"/>
      <w:marRight w:val="0"/>
      <w:marTop w:val="0"/>
      <w:marBottom w:val="0"/>
      <w:divBdr>
        <w:top w:val="none" w:sz="0" w:space="0" w:color="auto"/>
        <w:left w:val="none" w:sz="0" w:space="0" w:color="auto"/>
        <w:bottom w:val="none" w:sz="0" w:space="0" w:color="auto"/>
        <w:right w:val="none" w:sz="0" w:space="0" w:color="auto"/>
      </w:divBdr>
      <w:divsChild>
        <w:div w:id="1175072390">
          <w:marLeft w:val="0"/>
          <w:marRight w:val="0"/>
          <w:marTop w:val="0"/>
          <w:marBottom w:val="0"/>
          <w:divBdr>
            <w:top w:val="none" w:sz="0" w:space="0" w:color="auto"/>
            <w:left w:val="none" w:sz="0" w:space="0" w:color="auto"/>
            <w:bottom w:val="none" w:sz="0" w:space="0" w:color="auto"/>
            <w:right w:val="none" w:sz="0" w:space="0" w:color="auto"/>
          </w:divBdr>
          <w:divsChild>
            <w:div w:id="1386905047">
              <w:marLeft w:val="0"/>
              <w:marRight w:val="0"/>
              <w:marTop w:val="0"/>
              <w:marBottom w:val="0"/>
              <w:divBdr>
                <w:top w:val="none" w:sz="0" w:space="0" w:color="auto"/>
                <w:left w:val="none" w:sz="0" w:space="0" w:color="auto"/>
                <w:bottom w:val="none" w:sz="0" w:space="0" w:color="auto"/>
                <w:right w:val="none" w:sz="0" w:space="0" w:color="auto"/>
              </w:divBdr>
              <w:divsChild>
                <w:div w:id="1869947942">
                  <w:marLeft w:val="0"/>
                  <w:marRight w:val="0"/>
                  <w:marTop w:val="0"/>
                  <w:marBottom w:val="0"/>
                  <w:divBdr>
                    <w:top w:val="none" w:sz="0" w:space="0" w:color="auto"/>
                    <w:left w:val="none" w:sz="0" w:space="0" w:color="auto"/>
                    <w:bottom w:val="none" w:sz="0" w:space="0" w:color="auto"/>
                    <w:right w:val="none" w:sz="0" w:space="0" w:color="auto"/>
                  </w:divBdr>
                  <w:divsChild>
                    <w:div w:id="15271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347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C394E-403B-432E-9846-D9981C186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384</Words>
  <Characters>2082</Characters>
  <Application>Microsoft Office Word</Application>
  <DocSecurity>0</DocSecurity>
  <Lines>71</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Jesús Poza</dc:creator>
  <cp:keywords/>
  <dc:description/>
  <cp:lastModifiedBy>María García Gadañón</cp:lastModifiedBy>
  <cp:revision>87</cp:revision>
  <cp:lastPrinted>2022-06-16T18:10:00Z</cp:lastPrinted>
  <dcterms:created xsi:type="dcterms:W3CDTF">2024-10-13T13:39:00Z</dcterms:created>
  <dcterms:modified xsi:type="dcterms:W3CDTF">2024-10-15T11:08:00Z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26cdae800d35cdbf146a690c0a3a9883ef9b5e0e5f7e5daeea256f6376fa4c67</vt:lpwstr>
  </property>
</Properties>
</file>